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7" w:rsidRDefault="00480568" w:rsidP="00480568">
      <w:pPr>
        <w:jc w:val="center"/>
        <w:rPr>
          <w:rFonts w:ascii="仿宋" w:eastAsia="仿宋" w:hAnsi="仿宋" w:cs="Arial"/>
          <w:b/>
          <w:color w:val="333333"/>
          <w:sz w:val="28"/>
          <w:szCs w:val="24"/>
        </w:rPr>
      </w:pPr>
      <w:r w:rsidRPr="00FD7557">
        <w:rPr>
          <w:rFonts w:ascii="仿宋" w:eastAsia="仿宋" w:hAnsi="仿宋" w:cs="Arial" w:hint="eastAsia"/>
          <w:b/>
          <w:color w:val="333333"/>
          <w:sz w:val="28"/>
          <w:szCs w:val="24"/>
        </w:rPr>
        <w:t>清华大学创新领军工程博士项目首期（2018年）</w:t>
      </w:r>
    </w:p>
    <w:p w:rsidR="00BB3680" w:rsidRPr="00FD7557" w:rsidRDefault="00480568" w:rsidP="00480568">
      <w:pPr>
        <w:jc w:val="center"/>
        <w:rPr>
          <w:rFonts w:ascii="仿宋" w:eastAsia="仿宋" w:hAnsi="仿宋"/>
          <w:b/>
          <w:sz w:val="28"/>
          <w:szCs w:val="24"/>
        </w:rPr>
      </w:pPr>
      <w:r w:rsidRPr="00FD7557">
        <w:rPr>
          <w:rFonts w:ascii="仿宋" w:eastAsia="仿宋" w:hAnsi="仿宋" w:cs="Arial" w:hint="eastAsia"/>
          <w:b/>
          <w:color w:val="333333"/>
          <w:sz w:val="28"/>
          <w:szCs w:val="24"/>
        </w:rPr>
        <w:t>招生</w:t>
      </w:r>
      <w:r w:rsidRPr="00FD7557">
        <w:rPr>
          <w:rFonts w:ascii="仿宋" w:eastAsia="仿宋" w:hAnsi="仿宋"/>
          <w:b/>
          <w:sz w:val="28"/>
          <w:szCs w:val="24"/>
        </w:rPr>
        <w:t>FAQ</w:t>
      </w:r>
      <w:r w:rsidR="0091524B" w:rsidRPr="00FD7557">
        <w:rPr>
          <w:rFonts w:ascii="仿宋" w:eastAsia="仿宋" w:hAnsi="仿宋" w:hint="eastAsia"/>
          <w:b/>
          <w:sz w:val="28"/>
          <w:szCs w:val="24"/>
        </w:rPr>
        <w:t>（不断更新）</w:t>
      </w:r>
    </w:p>
    <w:p w:rsidR="00A247A4" w:rsidRPr="00FD7557" w:rsidRDefault="00A247A4" w:rsidP="00480568">
      <w:pPr>
        <w:jc w:val="center"/>
        <w:rPr>
          <w:rFonts w:ascii="仿宋" w:eastAsia="仿宋" w:hAnsi="仿宋"/>
          <w:sz w:val="28"/>
          <w:szCs w:val="24"/>
        </w:rPr>
      </w:pPr>
    </w:p>
    <w:p w:rsidR="00EA590F" w:rsidRPr="00FD7557" w:rsidRDefault="00EA590F" w:rsidP="00EA590F">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本项目的</w:t>
      </w:r>
      <w:r w:rsidR="00624329" w:rsidRPr="00FD7557">
        <w:rPr>
          <w:rFonts w:ascii="仿宋" w:eastAsia="仿宋" w:hAnsi="仿宋" w:cs="Times New Roman" w:hint="eastAsia"/>
          <w:b/>
          <w:color w:val="000000"/>
          <w:sz w:val="22"/>
          <w:szCs w:val="21"/>
        </w:rPr>
        <w:t>背景</w:t>
      </w:r>
      <w:r w:rsidRPr="00FD7557">
        <w:rPr>
          <w:rFonts w:ascii="仿宋" w:eastAsia="仿宋" w:hAnsi="仿宋" w:cs="Times New Roman" w:hint="eastAsia"/>
          <w:b/>
          <w:color w:val="000000"/>
          <w:sz w:val="22"/>
          <w:szCs w:val="21"/>
        </w:rPr>
        <w:t>是怎样的？</w:t>
      </w:r>
    </w:p>
    <w:p w:rsidR="00EA590F" w:rsidRPr="00FD7557" w:rsidRDefault="00EA590F" w:rsidP="00EA590F">
      <w:pPr>
        <w:ind w:left="570" w:firstLineChars="250" w:firstLine="550"/>
        <w:rPr>
          <w:rFonts w:ascii="仿宋" w:eastAsia="仿宋" w:hAnsi="仿宋" w:cs="Times New Roman"/>
          <w:color w:val="000000"/>
          <w:sz w:val="22"/>
          <w:szCs w:val="21"/>
        </w:rPr>
      </w:pPr>
      <w:r w:rsidRPr="00FD7557">
        <w:rPr>
          <w:rFonts w:ascii="仿宋" w:eastAsia="仿宋" w:hAnsi="仿宋" w:cs="Times New Roman"/>
          <w:color w:val="000000"/>
          <w:sz w:val="22"/>
          <w:szCs w:val="21"/>
        </w:rPr>
        <w:t>2018年初，国务院学位委员会通过了由全国工程专业学位研究生教育指导委员会制订的《工程类博士专业学位研究生培养模式改革方案》，将工程专业学位类别调整为电子信息等8个专业类别，统称工程类专业学位类别。这是我国工程人才培养的一个重要举措。</w:t>
      </w:r>
      <w:r w:rsidRPr="00FD7557">
        <w:rPr>
          <w:rFonts w:ascii="仿宋" w:eastAsia="仿宋" w:hAnsi="仿宋" w:cs="Times New Roman" w:hint="eastAsia"/>
          <w:color w:val="000000"/>
          <w:sz w:val="22"/>
          <w:szCs w:val="21"/>
        </w:rPr>
        <w:t>我校抓住这一机遇，进一步发挥工科优势，推动工科建设，发力核心技术创新，推动工程教育改革。</w:t>
      </w:r>
      <w:r w:rsidRPr="00FD7557">
        <w:rPr>
          <w:rFonts w:ascii="仿宋" w:eastAsia="仿宋" w:hAnsi="仿宋" w:cs="Times New Roman"/>
          <w:color w:val="000000"/>
          <w:sz w:val="22"/>
          <w:szCs w:val="21"/>
        </w:rPr>
        <w:t>5月15日，我校公布了“清华大学创新领军工程博士项目首期（2018年）招生简章”，以项目制的形式招收不超过100名工程博士研究生，于今年9月入学</w:t>
      </w:r>
      <w:r w:rsidRPr="00FD7557">
        <w:rPr>
          <w:rFonts w:ascii="仿宋" w:eastAsia="仿宋" w:hAnsi="仿宋" w:cs="Times New Roman" w:hint="eastAsia"/>
          <w:color w:val="000000"/>
          <w:sz w:val="22"/>
          <w:szCs w:val="21"/>
        </w:rPr>
        <w:t>。</w:t>
      </w:r>
    </w:p>
    <w:p w:rsidR="00EA590F" w:rsidRPr="00FD7557" w:rsidRDefault="00EA590F" w:rsidP="00EA590F">
      <w:pPr>
        <w:ind w:left="570" w:firstLineChars="250" w:firstLine="550"/>
        <w:rPr>
          <w:rFonts w:ascii="仿宋" w:eastAsia="仿宋" w:hAnsi="仿宋" w:cs="Times New Roman"/>
          <w:color w:val="000000"/>
          <w:sz w:val="22"/>
          <w:szCs w:val="21"/>
        </w:rPr>
      </w:pPr>
    </w:p>
    <w:p w:rsidR="00EA590F" w:rsidRPr="00FD7557" w:rsidRDefault="00EA590F" w:rsidP="00EA590F">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如何理解“创新领军工程博士项目</w:t>
      </w:r>
      <w:r w:rsidR="00424D64" w:rsidRPr="00FD7557">
        <w:rPr>
          <w:rFonts w:ascii="仿宋" w:eastAsia="仿宋" w:hAnsi="仿宋" w:cs="Times New Roman" w:hint="eastAsia"/>
          <w:b/>
          <w:color w:val="000000"/>
          <w:sz w:val="22"/>
          <w:szCs w:val="21"/>
        </w:rPr>
        <w:t>首期</w:t>
      </w:r>
      <w:r w:rsidRPr="00FD7557">
        <w:rPr>
          <w:rFonts w:ascii="仿宋" w:eastAsia="仿宋" w:hAnsi="仿宋" w:cs="Times New Roman" w:hint="eastAsia"/>
          <w:b/>
          <w:color w:val="000000"/>
          <w:sz w:val="22"/>
          <w:szCs w:val="21"/>
        </w:rPr>
        <w:t>”？</w:t>
      </w:r>
    </w:p>
    <w:p w:rsidR="0037268F" w:rsidRPr="00FD7557" w:rsidRDefault="00FD7557" w:rsidP="00EA590F">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本项目是我校工程博士培养的升级版本，在工程科技领军人才培养的基础上进一步突出“创新”，其目标是培养具有国际先进水平的科技创新领军人才，服务国家创新驱动发展战略，构建工程高端人才培养的新格局。招生对象包括行业领军类、科技创新类等类别，既欢迎具有较丰富的工程实践经验、主持或作为骨干参与国家重大工程项目的行业领军人才，也欢迎科技创新企业的技术企业家（</w:t>
      </w:r>
      <w:r w:rsidRPr="00FD7557">
        <w:rPr>
          <w:rFonts w:ascii="仿宋" w:eastAsia="仿宋" w:hAnsi="仿宋" w:cs="Times New Roman"/>
          <w:color w:val="000000"/>
          <w:sz w:val="22"/>
          <w:szCs w:val="21"/>
        </w:rPr>
        <w:t>techpreneur）。培养院系由原来的8个院系扩展到全部工科院系，由3个领域逐步向调整后的类别过渡。在培养模式上，进一步强调学科交叉创新和工程管理能力提升，将设立</w:t>
      </w:r>
      <w:r w:rsidRPr="00FD7557">
        <w:rPr>
          <w:rFonts w:ascii="仿宋" w:eastAsia="仿宋" w:hAnsi="仿宋" w:cs="Times New Roman" w:hint="eastAsia"/>
          <w:color w:val="000000"/>
          <w:sz w:val="22"/>
          <w:szCs w:val="21"/>
        </w:rPr>
        <w:t>项目中心统筹公共课程与培养培节，充分发挥院系和导师的作用。</w:t>
      </w:r>
    </w:p>
    <w:p w:rsidR="00FD7557" w:rsidRPr="00FD7557" w:rsidRDefault="00FD7557" w:rsidP="00EA590F">
      <w:pPr>
        <w:ind w:left="570" w:firstLineChars="200" w:firstLine="440"/>
        <w:rPr>
          <w:rFonts w:ascii="仿宋" w:eastAsia="仿宋" w:hAnsi="仿宋" w:cs="Times New Roman" w:hint="eastAsia"/>
          <w:color w:val="000000"/>
          <w:sz w:val="22"/>
          <w:szCs w:val="21"/>
        </w:rPr>
      </w:pPr>
    </w:p>
    <w:p w:rsidR="00CC4356" w:rsidRPr="00FD7557" w:rsidRDefault="00A56A61" w:rsidP="00610E5C">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申请人需具备什么基本</w:t>
      </w:r>
      <w:r w:rsidR="00CC4356" w:rsidRPr="00FD7557">
        <w:rPr>
          <w:rFonts w:ascii="仿宋" w:eastAsia="仿宋" w:hAnsi="仿宋" w:cs="Times New Roman" w:hint="eastAsia"/>
          <w:b/>
          <w:color w:val="000000"/>
          <w:sz w:val="22"/>
          <w:szCs w:val="21"/>
        </w:rPr>
        <w:t>条件？</w:t>
      </w:r>
    </w:p>
    <w:p w:rsidR="00003248" w:rsidRPr="00FD7557" w:rsidRDefault="0091524B"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本项目面向中国内地所有申请人</w:t>
      </w:r>
      <w:r w:rsidR="00003248" w:rsidRPr="00FD7557">
        <w:rPr>
          <w:rFonts w:ascii="仿宋" w:eastAsia="仿宋" w:hAnsi="仿宋" w:cs="Times New Roman" w:hint="eastAsia"/>
          <w:color w:val="000000"/>
          <w:sz w:val="22"/>
          <w:szCs w:val="21"/>
        </w:rPr>
        <w:t>，</w:t>
      </w:r>
      <w:r w:rsidR="00044335" w:rsidRPr="00FD7557">
        <w:rPr>
          <w:rFonts w:ascii="仿宋" w:eastAsia="仿宋" w:hAnsi="仿宋" w:cs="Times New Roman" w:hint="eastAsia"/>
          <w:color w:val="000000"/>
          <w:sz w:val="22"/>
          <w:szCs w:val="21"/>
        </w:rPr>
        <w:t>不限年龄、工作单位</w:t>
      </w:r>
      <w:r w:rsidR="00F521E9" w:rsidRPr="00FD7557">
        <w:rPr>
          <w:rFonts w:ascii="仿宋" w:eastAsia="仿宋" w:hAnsi="仿宋" w:cs="Times New Roman" w:hint="eastAsia"/>
          <w:color w:val="000000"/>
          <w:sz w:val="22"/>
          <w:szCs w:val="21"/>
        </w:rPr>
        <w:t>。</w:t>
      </w:r>
      <w:r w:rsidR="00610E5C" w:rsidRPr="00FD7557">
        <w:rPr>
          <w:rFonts w:ascii="仿宋" w:eastAsia="仿宋" w:hAnsi="仿宋" w:cs="Times New Roman" w:hint="eastAsia"/>
          <w:color w:val="000000"/>
          <w:sz w:val="22"/>
          <w:szCs w:val="21"/>
        </w:rPr>
        <w:t>中国内地所有申请人（含军人）报名，需在研</w:t>
      </w:r>
      <w:r w:rsidR="00F521E9" w:rsidRPr="00FD7557">
        <w:rPr>
          <w:rFonts w:ascii="仿宋" w:eastAsia="仿宋" w:hAnsi="仿宋" w:cs="Times New Roman" w:hint="eastAsia"/>
          <w:color w:val="000000"/>
          <w:sz w:val="22"/>
          <w:szCs w:val="21"/>
        </w:rPr>
        <w:t>究生招生系统注册，并使用本人二代身份证申请报名登记表号</w:t>
      </w:r>
      <w:r w:rsidR="00EA590F" w:rsidRPr="00FD7557">
        <w:rPr>
          <w:rFonts w:ascii="仿宋" w:eastAsia="仿宋" w:hAnsi="仿宋" w:cs="Times New Roman" w:hint="eastAsia"/>
          <w:color w:val="000000"/>
          <w:sz w:val="22"/>
          <w:szCs w:val="21"/>
        </w:rPr>
        <w:t>。</w:t>
      </w:r>
    </w:p>
    <w:p w:rsidR="00EA590F" w:rsidRPr="00FD7557" w:rsidRDefault="00EA590F" w:rsidP="006B799B">
      <w:pPr>
        <w:ind w:left="570" w:firstLineChars="200" w:firstLine="440"/>
        <w:rPr>
          <w:rFonts w:ascii="仿宋" w:eastAsia="仿宋" w:hAnsi="仿宋" w:cs="Times New Roman"/>
          <w:color w:val="000000"/>
          <w:sz w:val="22"/>
          <w:szCs w:val="21"/>
        </w:rPr>
      </w:pPr>
    </w:p>
    <w:p w:rsidR="00FD237A" w:rsidRPr="00FD7557" w:rsidRDefault="00FD237A" w:rsidP="00163BE4">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申请人</w:t>
      </w:r>
      <w:r w:rsidR="00CC4356" w:rsidRPr="00FD7557">
        <w:rPr>
          <w:rFonts w:ascii="仿宋" w:eastAsia="仿宋" w:hAnsi="仿宋" w:cs="Times New Roman" w:hint="eastAsia"/>
          <w:b/>
          <w:color w:val="000000"/>
          <w:sz w:val="22"/>
          <w:szCs w:val="21"/>
        </w:rPr>
        <w:t>需具备什么学位要求？</w:t>
      </w:r>
    </w:p>
    <w:p w:rsidR="006B799B" w:rsidRPr="00FD7557" w:rsidRDefault="006B799B"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具有学</w:t>
      </w:r>
      <w:r w:rsidR="00EA590F" w:rsidRPr="00FD7557">
        <w:rPr>
          <w:rFonts w:ascii="仿宋" w:eastAsia="仿宋" w:hAnsi="仿宋" w:cs="Times New Roman" w:hint="eastAsia"/>
          <w:color w:val="000000"/>
          <w:sz w:val="22"/>
          <w:szCs w:val="21"/>
        </w:rPr>
        <w:t>士、硕士、博士学位且满足本项目招生简章所述要求的申请人均可申请。</w:t>
      </w:r>
    </w:p>
    <w:p w:rsidR="00EA590F" w:rsidRPr="00FD7557" w:rsidRDefault="00EA590F" w:rsidP="006B799B">
      <w:pPr>
        <w:ind w:left="570" w:firstLineChars="200" w:firstLine="440"/>
        <w:rPr>
          <w:rFonts w:ascii="仿宋" w:eastAsia="仿宋" w:hAnsi="仿宋" w:cs="Times New Roman"/>
          <w:color w:val="000000"/>
          <w:sz w:val="22"/>
          <w:szCs w:val="21"/>
        </w:rPr>
      </w:pPr>
    </w:p>
    <w:p w:rsidR="006B799B" w:rsidRPr="00FD7557" w:rsidRDefault="00624329" w:rsidP="006B799B">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首期学生</w:t>
      </w:r>
      <w:r w:rsidR="006B799B" w:rsidRPr="00FD7557">
        <w:rPr>
          <w:rFonts w:ascii="仿宋" w:eastAsia="仿宋" w:hAnsi="仿宋" w:cs="Times New Roman" w:hint="eastAsia"/>
          <w:b/>
          <w:color w:val="000000"/>
          <w:sz w:val="22"/>
          <w:szCs w:val="21"/>
        </w:rPr>
        <w:t>什么时候入学？</w:t>
      </w:r>
    </w:p>
    <w:p w:rsidR="006B799B" w:rsidRPr="00FD7557" w:rsidRDefault="00E1221F"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录取</w:t>
      </w:r>
      <w:r w:rsidRPr="00FD7557">
        <w:rPr>
          <w:rFonts w:ascii="仿宋" w:eastAsia="仿宋" w:hAnsi="仿宋" w:cs="Times New Roman" w:hint="eastAsia"/>
          <w:color w:val="000000"/>
          <w:sz w:val="22"/>
          <w:szCs w:val="21"/>
        </w:rPr>
        <w:t>的申请人</w:t>
      </w:r>
      <w:r w:rsidRPr="00FD7557">
        <w:rPr>
          <w:rFonts w:ascii="仿宋" w:eastAsia="仿宋" w:hAnsi="仿宋" w:cs="Times New Roman" w:hint="eastAsia"/>
          <w:color w:val="000000"/>
          <w:sz w:val="22"/>
          <w:szCs w:val="21"/>
        </w:rPr>
        <w:t>于2018年秋季入学</w:t>
      </w:r>
    </w:p>
    <w:p w:rsidR="00EA590F" w:rsidRPr="00FD7557" w:rsidRDefault="00EA590F" w:rsidP="006B799B">
      <w:pPr>
        <w:ind w:left="570" w:firstLineChars="200" w:firstLine="440"/>
        <w:rPr>
          <w:rFonts w:ascii="仿宋" w:eastAsia="仿宋" w:hAnsi="仿宋" w:cs="Times New Roman"/>
          <w:color w:val="000000"/>
          <w:sz w:val="22"/>
          <w:szCs w:val="21"/>
        </w:rPr>
      </w:pPr>
    </w:p>
    <w:p w:rsidR="006B799B" w:rsidRPr="00FD7557" w:rsidRDefault="00624329" w:rsidP="006B799B">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学费</w:t>
      </w:r>
      <w:r w:rsidR="00E1221F" w:rsidRPr="00FD7557">
        <w:rPr>
          <w:rFonts w:ascii="仿宋" w:eastAsia="仿宋" w:hAnsi="仿宋" w:cs="Times New Roman" w:hint="eastAsia"/>
          <w:b/>
          <w:color w:val="000000"/>
          <w:sz w:val="22"/>
          <w:szCs w:val="21"/>
        </w:rPr>
        <w:t>标准是多少</w:t>
      </w:r>
      <w:r w:rsidR="006B799B" w:rsidRPr="00FD7557">
        <w:rPr>
          <w:rFonts w:ascii="仿宋" w:eastAsia="仿宋" w:hAnsi="仿宋" w:cs="Times New Roman" w:hint="eastAsia"/>
          <w:b/>
          <w:color w:val="000000"/>
          <w:sz w:val="22"/>
          <w:szCs w:val="21"/>
        </w:rPr>
        <w:t>？</w:t>
      </w:r>
    </w:p>
    <w:p w:rsidR="006B799B" w:rsidRPr="00FD7557" w:rsidRDefault="006B799B"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总计15万人民币/每生，分两学年缴纳，其中第一学年缴纳9万元人民币</w:t>
      </w:r>
      <w:r w:rsidR="00FF4C87" w:rsidRPr="00FD7557">
        <w:rPr>
          <w:rFonts w:ascii="仿宋" w:eastAsia="仿宋" w:hAnsi="仿宋" w:cs="Times New Roman" w:hint="eastAsia"/>
          <w:color w:val="000000"/>
          <w:sz w:val="22"/>
          <w:szCs w:val="21"/>
        </w:rPr>
        <w:t>，</w:t>
      </w:r>
      <w:r w:rsidRPr="00FD7557">
        <w:rPr>
          <w:rFonts w:ascii="仿宋" w:eastAsia="仿宋" w:hAnsi="仿宋" w:cs="Times New Roman" w:hint="eastAsia"/>
          <w:color w:val="000000"/>
          <w:sz w:val="22"/>
          <w:szCs w:val="21"/>
        </w:rPr>
        <w:t>第二学年缴纳6万元人民币。</w:t>
      </w:r>
    </w:p>
    <w:p w:rsidR="00EA590F" w:rsidRPr="00FD7557" w:rsidRDefault="00EA590F" w:rsidP="006B799B">
      <w:pPr>
        <w:ind w:left="570" w:firstLineChars="200" w:firstLine="440"/>
        <w:rPr>
          <w:rFonts w:ascii="仿宋" w:eastAsia="仿宋" w:hAnsi="仿宋" w:cs="Times New Roman"/>
          <w:color w:val="000000"/>
          <w:sz w:val="22"/>
          <w:szCs w:val="21"/>
        </w:rPr>
      </w:pPr>
    </w:p>
    <w:p w:rsidR="006B799B" w:rsidRPr="00FD7557" w:rsidRDefault="00624329" w:rsidP="00624329">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深圳研究生院的导师是否招生？</w:t>
      </w:r>
      <w:r w:rsidRPr="00FD7557">
        <w:rPr>
          <w:rFonts w:ascii="仿宋" w:eastAsia="仿宋" w:hAnsi="仿宋" w:cs="Times New Roman"/>
          <w:b/>
          <w:color w:val="000000"/>
          <w:sz w:val="22"/>
          <w:szCs w:val="21"/>
        </w:rPr>
        <w:t xml:space="preserve"> </w:t>
      </w:r>
    </w:p>
    <w:p w:rsidR="006B799B" w:rsidRPr="00FD7557" w:rsidRDefault="00FF4C87"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本项目仅在清华大学本部按照领域招生，但可选择满足本项目简章条件的深</w:t>
      </w:r>
      <w:r w:rsidRPr="00FD7557">
        <w:rPr>
          <w:rFonts w:ascii="仿宋" w:eastAsia="仿宋" w:hAnsi="仿宋" w:cs="Times New Roman" w:hint="eastAsia"/>
          <w:color w:val="000000"/>
          <w:sz w:val="22"/>
          <w:szCs w:val="21"/>
        </w:rPr>
        <w:lastRenderedPageBreak/>
        <w:t>圳研究生院的导师作为指导教师。</w:t>
      </w:r>
    </w:p>
    <w:p w:rsidR="00EA590F" w:rsidRPr="00FD7557" w:rsidRDefault="00EA590F" w:rsidP="006B799B">
      <w:pPr>
        <w:ind w:left="570" w:firstLineChars="200" w:firstLine="440"/>
        <w:rPr>
          <w:rFonts w:ascii="仿宋" w:eastAsia="仿宋" w:hAnsi="仿宋" w:cs="Times New Roman"/>
          <w:color w:val="000000"/>
          <w:sz w:val="22"/>
          <w:szCs w:val="21"/>
        </w:rPr>
      </w:pPr>
    </w:p>
    <w:p w:rsidR="006B799B" w:rsidRPr="00FD7557" w:rsidRDefault="00FF4C87" w:rsidP="006B799B">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录取前是否需要</w:t>
      </w:r>
      <w:r w:rsidR="006B799B" w:rsidRPr="00FD7557">
        <w:rPr>
          <w:rFonts w:ascii="仿宋" w:eastAsia="仿宋" w:hAnsi="仿宋" w:cs="Times New Roman" w:hint="eastAsia"/>
          <w:b/>
          <w:color w:val="000000"/>
          <w:sz w:val="22"/>
          <w:szCs w:val="21"/>
        </w:rPr>
        <w:t>签订协议？</w:t>
      </w:r>
    </w:p>
    <w:p w:rsidR="006B799B" w:rsidRPr="00FD7557" w:rsidRDefault="00EA590F"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学校、工作单位和拟录取本人</w:t>
      </w:r>
      <w:r w:rsidR="00624329" w:rsidRPr="00FD7557">
        <w:rPr>
          <w:rFonts w:ascii="仿宋" w:eastAsia="仿宋" w:hAnsi="仿宋" w:cs="Times New Roman" w:hint="eastAsia"/>
          <w:color w:val="000000"/>
          <w:sz w:val="22"/>
          <w:szCs w:val="21"/>
        </w:rPr>
        <w:t>将</w:t>
      </w:r>
      <w:r w:rsidRPr="00FD7557">
        <w:rPr>
          <w:rFonts w:ascii="仿宋" w:eastAsia="仿宋" w:hAnsi="仿宋" w:cs="Times New Roman" w:hint="eastAsia"/>
          <w:color w:val="000000"/>
          <w:sz w:val="22"/>
          <w:szCs w:val="21"/>
        </w:rPr>
        <w:t>签订工程博士定向培养协议。</w:t>
      </w:r>
    </w:p>
    <w:p w:rsidR="00EA590F" w:rsidRPr="00FD7557" w:rsidRDefault="00EA590F" w:rsidP="006B799B">
      <w:pPr>
        <w:ind w:left="570" w:firstLineChars="200" w:firstLine="440"/>
        <w:rPr>
          <w:rFonts w:ascii="仿宋" w:eastAsia="仿宋" w:hAnsi="仿宋" w:cs="Times New Roman"/>
          <w:color w:val="000000"/>
          <w:sz w:val="22"/>
          <w:szCs w:val="21"/>
        </w:rPr>
      </w:pPr>
    </w:p>
    <w:p w:rsidR="006B799B" w:rsidRPr="00FD7557" w:rsidRDefault="006B799B" w:rsidP="006B799B">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cs="Times New Roman" w:hint="eastAsia"/>
          <w:b/>
          <w:color w:val="000000"/>
          <w:sz w:val="22"/>
          <w:szCs w:val="21"/>
        </w:rPr>
        <w:t>本项目</w:t>
      </w:r>
      <w:r w:rsidR="0036152B" w:rsidRPr="00FD7557">
        <w:rPr>
          <w:rFonts w:ascii="仿宋" w:eastAsia="仿宋" w:hAnsi="仿宋" w:cs="Times New Roman" w:hint="eastAsia"/>
          <w:b/>
          <w:color w:val="000000"/>
          <w:sz w:val="22"/>
          <w:szCs w:val="21"/>
        </w:rPr>
        <w:t>各</w:t>
      </w:r>
      <w:r w:rsidRPr="00FD7557">
        <w:rPr>
          <w:rFonts w:ascii="仿宋" w:eastAsia="仿宋" w:hAnsi="仿宋" w:cs="Times New Roman" w:hint="eastAsia"/>
          <w:b/>
          <w:color w:val="000000"/>
          <w:sz w:val="22"/>
          <w:szCs w:val="21"/>
        </w:rPr>
        <w:t>工程领域涵盖哪些院系？招生系统</w:t>
      </w:r>
      <w:r w:rsidR="0036152B" w:rsidRPr="00FD7557">
        <w:rPr>
          <w:rFonts w:ascii="仿宋" w:eastAsia="仿宋" w:hAnsi="仿宋" w:cs="Times New Roman" w:hint="eastAsia"/>
          <w:b/>
          <w:color w:val="000000"/>
          <w:sz w:val="22"/>
          <w:szCs w:val="21"/>
        </w:rPr>
        <w:t>内</w:t>
      </w:r>
      <w:r w:rsidRPr="00FD7557">
        <w:rPr>
          <w:rFonts w:ascii="仿宋" w:eastAsia="仿宋" w:hAnsi="仿宋" w:cs="Times New Roman" w:hint="eastAsia"/>
          <w:b/>
          <w:color w:val="000000"/>
          <w:sz w:val="22"/>
          <w:szCs w:val="21"/>
        </w:rPr>
        <w:t>如何信息填报院系、专业、方向、导师？</w:t>
      </w:r>
    </w:p>
    <w:p w:rsidR="006B799B" w:rsidRPr="00FD7557" w:rsidRDefault="006B799B" w:rsidP="006B799B">
      <w:pPr>
        <w:ind w:left="570" w:firstLineChars="200" w:firstLine="440"/>
        <w:rPr>
          <w:rFonts w:ascii="仿宋" w:eastAsia="仿宋" w:hAnsi="仿宋" w:cs="Times New Roman"/>
          <w:color w:val="000000"/>
          <w:sz w:val="22"/>
          <w:szCs w:val="21"/>
        </w:rPr>
      </w:pPr>
      <w:r w:rsidRPr="00FD7557">
        <w:rPr>
          <w:rFonts w:ascii="仿宋" w:eastAsia="仿宋" w:hAnsi="仿宋" w:cs="Times New Roman" w:hint="eastAsia"/>
          <w:color w:val="000000"/>
          <w:sz w:val="22"/>
          <w:szCs w:val="21"/>
        </w:rPr>
        <w:t>本项目覆盖我校全部工科院系，申请人在《计划书》填报工程领域、意向院系可参考下表，并根据申请的工程领域，按照附表所示填报路径，选择院系、专业、方向、导师。</w:t>
      </w:r>
    </w:p>
    <w:tbl>
      <w:tblPr>
        <w:tblW w:w="7768" w:type="dxa"/>
        <w:jc w:val="center"/>
        <w:tblLook w:val="04A0" w:firstRow="1" w:lastRow="0" w:firstColumn="1" w:lastColumn="0" w:noHBand="0" w:noVBand="1"/>
      </w:tblPr>
      <w:tblGrid>
        <w:gridCol w:w="1134"/>
        <w:gridCol w:w="3114"/>
        <w:gridCol w:w="3520"/>
      </w:tblGrid>
      <w:tr w:rsidR="006B799B" w:rsidRPr="00FD7557" w:rsidTr="00624329">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工程领域</w:t>
            </w:r>
          </w:p>
        </w:tc>
        <w:tc>
          <w:tcPr>
            <w:tcW w:w="3114" w:type="dxa"/>
            <w:tcBorders>
              <w:top w:val="single" w:sz="4" w:space="0" w:color="auto"/>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意向院系名</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报名系统内填报路径</w:t>
            </w:r>
          </w:p>
        </w:tc>
      </w:tr>
      <w:tr w:rsidR="006B799B" w:rsidRPr="00FD7557" w:rsidTr="00624329">
        <w:trPr>
          <w:trHeight w:val="283"/>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电子与信息</w:t>
            </w: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电子工程系 </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6B799B" w:rsidRPr="00FD7557" w:rsidRDefault="00424D64" w:rsidP="00424D64">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院系：</w:t>
            </w:r>
            <w:r w:rsidR="006B799B" w:rsidRPr="00FD7557">
              <w:rPr>
                <w:rFonts w:ascii="仿宋" w:eastAsia="仿宋" w:hAnsi="仿宋" w:cs="宋体" w:hint="eastAsia"/>
                <w:bCs/>
                <w:color w:val="000000"/>
                <w:kern w:val="0"/>
                <w:sz w:val="22"/>
                <w:szCs w:val="21"/>
              </w:rPr>
              <w:t>023电子系</w:t>
            </w:r>
            <w:r w:rsidRPr="00FD7557">
              <w:rPr>
                <w:rFonts w:ascii="仿宋" w:eastAsia="仿宋" w:hAnsi="仿宋" w:cs="宋体" w:hint="eastAsia"/>
                <w:bCs/>
                <w:color w:val="000000"/>
                <w:kern w:val="0"/>
                <w:sz w:val="22"/>
                <w:szCs w:val="21"/>
              </w:rPr>
              <w:t>→专业：</w:t>
            </w:r>
            <w:r w:rsidR="006B799B" w:rsidRPr="00FD7557">
              <w:rPr>
                <w:rFonts w:ascii="仿宋" w:eastAsia="仿宋" w:hAnsi="仿宋" w:cs="宋体" w:hint="eastAsia"/>
                <w:bCs/>
                <w:color w:val="000000"/>
                <w:kern w:val="0"/>
                <w:sz w:val="22"/>
                <w:szCs w:val="21"/>
              </w:rPr>
              <w:t>085271电子与信息</w:t>
            </w:r>
            <w:r w:rsidRPr="00FD7557">
              <w:rPr>
                <w:rFonts w:ascii="仿宋" w:eastAsia="仿宋" w:hAnsi="仿宋" w:cs="宋体" w:hint="eastAsia"/>
                <w:bCs/>
                <w:color w:val="000000"/>
                <w:kern w:val="0"/>
                <w:sz w:val="22"/>
                <w:szCs w:val="21"/>
              </w:rPr>
              <w:t>→方向：</w:t>
            </w:r>
            <w:r w:rsidR="006B799B" w:rsidRPr="00FD7557">
              <w:rPr>
                <w:rFonts w:ascii="仿宋" w:eastAsia="仿宋" w:hAnsi="仿宋" w:cs="宋体" w:hint="eastAsia"/>
                <w:bCs/>
                <w:color w:val="000000"/>
                <w:kern w:val="0"/>
                <w:sz w:val="22"/>
                <w:szCs w:val="21"/>
              </w:rPr>
              <w:t>01电子与信息领域</w:t>
            </w:r>
            <w:r w:rsidRPr="00FD7557">
              <w:rPr>
                <w:rFonts w:ascii="仿宋" w:eastAsia="仿宋" w:hAnsi="仿宋" w:cs="宋体" w:hint="eastAsia"/>
                <w:bCs/>
                <w:color w:val="000000"/>
                <w:kern w:val="0"/>
                <w:sz w:val="22"/>
                <w:szCs w:val="21"/>
              </w:rPr>
              <w:t>→</w:t>
            </w:r>
            <w:r w:rsidR="0036152B" w:rsidRPr="00FD7557">
              <w:rPr>
                <w:rFonts w:ascii="仿宋" w:eastAsia="仿宋" w:hAnsi="仿宋" w:cs="宋体" w:hint="eastAsia"/>
                <w:bCs/>
                <w:color w:val="000000"/>
                <w:kern w:val="0"/>
                <w:sz w:val="22"/>
                <w:szCs w:val="21"/>
              </w:rPr>
              <w:t>导师：</w:t>
            </w:r>
            <w:r w:rsidR="006B799B" w:rsidRPr="00FD7557">
              <w:rPr>
                <w:rFonts w:ascii="仿宋" w:eastAsia="仿宋" w:hAnsi="仿宋" w:cs="宋体" w:hint="eastAsia"/>
                <w:bCs/>
                <w:color w:val="000000"/>
                <w:kern w:val="0"/>
                <w:sz w:val="22"/>
                <w:szCs w:val="21"/>
              </w:rPr>
              <w:t>GCBS000001指导教师</w:t>
            </w: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计算机科学与技术系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自动化系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微电子与纳电子学系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生物医学工程系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软件学院</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网研院</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先进制造</w:t>
            </w: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机械系</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6B799B" w:rsidRPr="00FD7557" w:rsidRDefault="00424D64" w:rsidP="00424D64">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院系：012机械系→专业：085272先进制造→方向：01先进制造领域→</w:t>
            </w:r>
            <w:r w:rsidR="0036152B" w:rsidRPr="00FD7557">
              <w:rPr>
                <w:rFonts w:ascii="仿宋" w:eastAsia="仿宋" w:hAnsi="仿宋" w:cs="宋体" w:hint="eastAsia"/>
                <w:bCs/>
                <w:color w:val="000000"/>
                <w:kern w:val="0"/>
                <w:sz w:val="22"/>
                <w:szCs w:val="21"/>
              </w:rPr>
              <w:t>导师：</w:t>
            </w:r>
            <w:r w:rsidRPr="00FD7557">
              <w:rPr>
                <w:rFonts w:ascii="仿宋" w:eastAsia="仿宋" w:hAnsi="仿宋" w:cs="宋体" w:hint="eastAsia"/>
                <w:bCs/>
                <w:color w:val="000000"/>
                <w:kern w:val="0"/>
                <w:sz w:val="22"/>
                <w:szCs w:val="21"/>
              </w:rPr>
              <w:t>GCBS000001指导教师</w:t>
            </w: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精仪系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汽车系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工业工程系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航天航空学院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材料学院</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799B" w:rsidRPr="00FD7557" w:rsidRDefault="006B799B" w:rsidP="00E9552B">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能源与环保</w:t>
            </w: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建筑学院</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424D64" w:rsidRPr="00FD7557" w:rsidRDefault="00424D64" w:rsidP="00424D64">
            <w:pPr>
              <w:widowControl/>
              <w:jc w:val="center"/>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院系：05环境学院→专业：085274能源与环保→方向：01 能源与环保领域→</w:t>
            </w:r>
            <w:r w:rsidR="0036152B" w:rsidRPr="00FD7557">
              <w:rPr>
                <w:rFonts w:ascii="仿宋" w:eastAsia="仿宋" w:hAnsi="仿宋" w:cs="宋体" w:hint="eastAsia"/>
                <w:bCs/>
                <w:color w:val="000000"/>
                <w:kern w:val="0"/>
                <w:sz w:val="22"/>
                <w:szCs w:val="21"/>
              </w:rPr>
              <w:t>导师：</w:t>
            </w:r>
            <w:r w:rsidRPr="00FD7557">
              <w:rPr>
                <w:rFonts w:ascii="仿宋" w:eastAsia="仿宋" w:hAnsi="仿宋" w:cs="宋体" w:hint="eastAsia"/>
                <w:bCs/>
                <w:color w:val="000000"/>
                <w:kern w:val="0"/>
                <w:sz w:val="22"/>
                <w:szCs w:val="21"/>
              </w:rPr>
              <w:t>GCBS000001指导教师</w:t>
            </w: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土木工程系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水利水电工程系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环境学院</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能源与动力工程系</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电机工程与应用电子技术系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工程物理系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化学工程系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r w:rsidR="006B799B" w:rsidRPr="00FD7557" w:rsidTr="00624329">
        <w:trPr>
          <w:trHeight w:val="283"/>
          <w:jc w:val="center"/>
        </w:trPr>
        <w:tc>
          <w:tcPr>
            <w:tcW w:w="1134"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c>
          <w:tcPr>
            <w:tcW w:w="3114" w:type="dxa"/>
            <w:tcBorders>
              <w:top w:val="nil"/>
              <w:left w:val="nil"/>
              <w:bottom w:val="single" w:sz="4" w:space="0" w:color="auto"/>
              <w:right w:val="single" w:sz="4" w:space="0" w:color="auto"/>
            </w:tcBorders>
            <w:shd w:val="clear" w:color="auto" w:fill="auto"/>
            <w:noWrap/>
            <w:vAlign w:val="bottom"/>
            <w:hideMark/>
          </w:tcPr>
          <w:p w:rsidR="006B799B" w:rsidRPr="00FD7557" w:rsidRDefault="006B799B" w:rsidP="00E9552B">
            <w:pPr>
              <w:widowControl/>
              <w:jc w:val="left"/>
              <w:rPr>
                <w:rFonts w:ascii="仿宋" w:eastAsia="仿宋" w:hAnsi="仿宋" w:cs="宋体"/>
                <w:bCs/>
                <w:color w:val="000000"/>
                <w:kern w:val="0"/>
                <w:sz w:val="22"/>
                <w:szCs w:val="21"/>
              </w:rPr>
            </w:pPr>
            <w:r w:rsidRPr="00FD7557">
              <w:rPr>
                <w:rFonts w:ascii="仿宋" w:eastAsia="仿宋" w:hAnsi="仿宋" w:cs="宋体" w:hint="eastAsia"/>
                <w:bCs/>
                <w:color w:val="000000"/>
                <w:kern w:val="0"/>
                <w:sz w:val="22"/>
                <w:szCs w:val="21"/>
              </w:rPr>
              <w:t xml:space="preserve">核能与新能源技术研究院      </w:t>
            </w:r>
          </w:p>
        </w:tc>
        <w:tc>
          <w:tcPr>
            <w:tcW w:w="3520" w:type="dxa"/>
            <w:vMerge/>
            <w:tcBorders>
              <w:top w:val="nil"/>
              <w:left w:val="single" w:sz="4" w:space="0" w:color="auto"/>
              <w:bottom w:val="single" w:sz="4" w:space="0" w:color="auto"/>
              <w:right w:val="single" w:sz="4" w:space="0" w:color="auto"/>
            </w:tcBorders>
            <w:vAlign w:val="center"/>
            <w:hideMark/>
          </w:tcPr>
          <w:p w:rsidR="006B799B" w:rsidRPr="00FD7557" w:rsidRDefault="006B799B" w:rsidP="00E9552B">
            <w:pPr>
              <w:widowControl/>
              <w:jc w:val="left"/>
              <w:rPr>
                <w:rFonts w:ascii="仿宋" w:eastAsia="仿宋" w:hAnsi="仿宋" w:cs="宋体"/>
                <w:bCs/>
                <w:color w:val="000000"/>
                <w:kern w:val="0"/>
                <w:sz w:val="22"/>
                <w:szCs w:val="21"/>
              </w:rPr>
            </w:pPr>
          </w:p>
        </w:tc>
      </w:tr>
    </w:tbl>
    <w:p w:rsidR="006B799B" w:rsidRPr="00FD7557" w:rsidRDefault="006B799B" w:rsidP="006B799B">
      <w:pPr>
        <w:pStyle w:val="a7"/>
        <w:ind w:left="1290" w:firstLineChars="0" w:firstLine="0"/>
        <w:rPr>
          <w:rFonts w:ascii="仿宋" w:eastAsia="仿宋" w:hAnsi="仿宋"/>
          <w:sz w:val="22"/>
          <w:szCs w:val="21"/>
        </w:rPr>
      </w:pPr>
    </w:p>
    <w:p w:rsidR="006B799B" w:rsidRPr="00FD7557" w:rsidRDefault="006B799B" w:rsidP="006B799B">
      <w:pPr>
        <w:pStyle w:val="a7"/>
        <w:numPr>
          <w:ilvl w:val="0"/>
          <w:numId w:val="2"/>
        </w:numPr>
        <w:ind w:firstLineChars="0"/>
        <w:rPr>
          <w:rFonts w:ascii="仿宋" w:eastAsia="仿宋" w:hAnsi="仿宋" w:cs="Times New Roman"/>
          <w:b/>
          <w:color w:val="000000"/>
          <w:sz w:val="22"/>
          <w:szCs w:val="21"/>
        </w:rPr>
      </w:pPr>
      <w:r w:rsidRPr="00FD7557">
        <w:rPr>
          <w:rFonts w:ascii="仿宋" w:eastAsia="仿宋" w:hAnsi="仿宋" w:hint="eastAsia"/>
          <w:b/>
          <w:sz w:val="22"/>
          <w:szCs w:val="21"/>
        </w:rPr>
        <w:t>如何选定意向指导教师？</w:t>
      </w:r>
    </w:p>
    <w:p w:rsidR="006B799B" w:rsidRPr="00FD7557" w:rsidRDefault="006B799B" w:rsidP="006B799B">
      <w:pPr>
        <w:ind w:left="570" w:firstLineChars="200" w:firstLine="440"/>
        <w:rPr>
          <w:rFonts w:ascii="仿宋" w:eastAsia="仿宋" w:hAnsi="仿宋"/>
          <w:sz w:val="22"/>
          <w:szCs w:val="21"/>
        </w:rPr>
      </w:pPr>
      <w:r w:rsidRPr="00FD7557">
        <w:rPr>
          <w:rFonts w:ascii="仿宋" w:eastAsia="仿宋" w:hAnsi="仿宋" w:hint="eastAsia"/>
          <w:sz w:val="22"/>
          <w:szCs w:val="21"/>
        </w:rPr>
        <w:t>申请人可根据申请领域、意向院系、《清华大学2018年博士生招生专业目录》等信息，联系相关院系咨询意向指导教师情况，咨询电话详见《清华大学2018年博士研究生招生简章》。</w:t>
      </w:r>
    </w:p>
    <w:p w:rsidR="00EA590F" w:rsidRPr="00FD7557" w:rsidRDefault="00EA590F" w:rsidP="006B799B">
      <w:pPr>
        <w:ind w:left="570" w:firstLineChars="200" w:firstLine="440"/>
        <w:rPr>
          <w:rFonts w:ascii="仿宋" w:eastAsia="仿宋" w:hAnsi="仿宋"/>
          <w:sz w:val="22"/>
          <w:szCs w:val="21"/>
        </w:rPr>
      </w:pPr>
    </w:p>
    <w:p w:rsidR="006B799B" w:rsidRPr="00FD7557" w:rsidRDefault="00FF4C87" w:rsidP="006B799B">
      <w:pPr>
        <w:pStyle w:val="a7"/>
        <w:numPr>
          <w:ilvl w:val="0"/>
          <w:numId w:val="2"/>
        </w:numPr>
        <w:ind w:firstLineChars="0"/>
        <w:rPr>
          <w:rFonts w:ascii="仿宋" w:eastAsia="仿宋" w:hAnsi="仿宋"/>
          <w:b/>
          <w:sz w:val="22"/>
          <w:szCs w:val="21"/>
        </w:rPr>
      </w:pPr>
      <w:r w:rsidRPr="00FD7557">
        <w:rPr>
          <w:rFonts w:ascii="仿宋" w:eastAsia="仿宋" w:hAnsi="仿宋" w:hint="eastAsia"/>
          <w:b/>
          <w:sz w:val="22"/>
          <w:szCs w:val="21"/>
        </w:rPr>
        <w:t>本项目</w:t>
      </w:r>
      <w:r w:rsidR="00E1221F" w:rsidRPr="00FD7557">
        <w:rPr>
          <w:rFonts w:ascii="仿宋" w:eastAsia="仿宋" w:hAnsi="仿宋" w:hint="eastAsia"/>
          <w:b/>
          <w:sz w:val="22"/>
          <w:szCs w:val="21"/>
        </w:rPr>
        <w:t>如何选拔</w:t>
      </w:r>
      <w:r w:rsidR="006B799B" w:rsidRPr="00FD7557">
        <w:rPr>
          <w:rFonts w:ascii="仿宋" w:eastAsia="仿宋" w:hAnsi="仿宋" w:hint="eastAsia"/>
          <w:b/>
          <w:sz w:val="22"/>
          <w:szCs w:val="21"/>
        </w:rPr>
        <w:t>？</w:t>
      </w:r>
    </w:p>
    <w:p w:rsidR="00D675BD" w:rsidRPr="00FD7557" w:rsidRDefault="00D675BD" w:rsidP="00D675BD">
      <w:pPr>
        <w:ind w:left="570" w:firstLineChars="200" w:firstLine="440"/>
        <w:rPr>
          <w:rFonts w:ascii="仿宋" w:eastAsia="仿宋" w:hAnsi="仿宋"/>
          <w:sz w:val="22"/>
          <w:szCs w:val="21"/>
        </w:rPr>
      </w:pPr>
      <w:r w:rsidRPr="00FD7557">
        <w:rPr>
          <w:rFonts w:ascii="仿宋" w:eastAsia="仿宋" w:hAnsi="仿宋" w:hint="eastAsia"/>
          <w:sz w:val="22"/>
          <w:szCs w:val="21"/>
        </w:rPr>
        <w:t>本项目招生采用“申请</w:t>
      </w:r>
      <w:r w:rsidRPr="00FD7557">
        <w:rPr>
          <w:rFonts w:ascii="仿宋" w:eastAsia="仿宋" w:hAnsi="仿宋"/>
          <w:sz w:val="22"/>
          <w:szCs w:val="21"/>
        </w:rPr>
        <w:t>-</w:t>
      </w:r>
      <w:r w:rsidRPr="00FD7557">
        <w:rPr>
          <w:rFonts w:ascii="仿宋" w:eastAsia="仿宋" w:hAnsi="仿宋" w:hint="eastAsia"/>
          <w:sz w:val="22"/>
          <w:szCs w:val="21"/>
        </w:rPr>
        <w:t>审核”制。</w:t>
      </w:r>
      <w:r w:rsidRPr="00FD7557">
        <w:rPr>
          <w:rFonts w:ascii="仿宋" w:eastAsia="仿宋" w:hAnsi="仿宋"/>
          <w:sz w:val="22"/>
          <w:szCs w:val="21"/>
        </w:rPr>
        <w:t>分为</w:t>
      </w:r>
      <w:r w:rsidR="0036152B" w:rsidRPr="00FD7557">
        <w:rPr>
          <w:rFonts w:ascii="仿宋" w:eastAsia="仿宋" w:hAnsi="仿宋" w:hint="eastAsia"/>
          <w:sz w:val="22"/>
          <w:szCs w:val="21"/>
        </w:rPr>
        <w:t>个人</w:t>
      </w:r>
      <w:r w:rsidRPr="00FD7557">
        <w:rPr>
          <w:rFonts w:ascii="仿宋" w:eastAsia="仿宋" w:hAnsi="仿宋"/>
          <w:sz w:val="22"/>
          <w:szCs w:val="21"/>
        </w:rPr>
        <w:t>申请、材料审查、资格审查、综合考核（面试</w:t>
      </w:r>
      <w:r w:rsidRPr="00FD7557">
        <w:rPr>
          <w:rFonts w:ascii="仿宋" w:eastAsia="仿宋" w:hAnsi="仿宋" w:hint="eastAsia"/>
          <w:sz w:val="22"/>
          <w:szCs w:val="21"/>
        </w:rPr>
        <w:t>）4个步骤</w:t>
      </w:r>
      <w:r w:rsidRPr="00FD7557">
        <w:rPr>
          <w:rFonts w:ascii="仿宋" w:eastAsia="仿宋" w:hAnsi="仿宋"/>
          <w:sz w:val="22"/>
          <w:szCs w:val="21"/>
        </w:rPr>
        <w:t>。</w:t>
      </w:r>
      <w:r w:rsidRPr="00FD7557">
        <w:rPr>
          <w:rFonts w:ascii="仿宋" w:eastAsia="仿宋" w:hAnsi="仿宋" w:hint="eastAsia"/>
          <w:sz w:val="22"/>
          <w:szCs w:val="21"/>
        </w:rPr>
        <w:t>综合考核地点在清华大学，综合考核内容、形式等具体要求及时间请关注清华研招网发布的相关通知。</w:t>
      </w:r>
    </w:p>
    <w:p w:rsidR="00EA590F" w:rsidRPr="00FD7557" w:rsidRDefault="00EA590F" w:rsidP="00D675BD">
      <w:pPr>
        <w:ind w:left="570" w:firstLineChars="200" w:firstLine="440"/>
        <w:rPr>
          <w:rFonts w:ascii="仿宋" w:eastAsia="仿宋" w:hAnsi="仿宋"/>
          <w:sz w:val="22"/>
          <w:szCs w:val="21"/>
        </w:rPr>
      </w:pPr>
    </w:p>
    <w:p w:rsidR="00D675BD" w:rsidRPr="00FD7557" w:rsidRDefault="00D675BD" w:rsidP="00D675BD">
      <w:pPr>
        <w:pStyle w:val="a7"/>
        <w:numPr>
          <w:ilvl w:val="0"/>
          <w:numId w:val="2"/>
        </w:numPr>
        <w:ind w:firstLineChars="0"/>
        <w:rPr>
          <w:rFonts w:ascii="仿宋" w:eastAsia="仿宋" w:hAnsi="仿宋"/>
          <w:b/>
          <w:sz w:val="22"/>
          <w:szCs w:val="21"/>
        </w:rPr>
      </w:pPr>
      <w:r w:rsidRPr="00FD7557">
        <w:rPr>
          <w:rFonts w:ascii="仿宋" w:eastAsia="仿宋" w:hAnsi="仿宋" w:hint="eastAsia"/>
          <w:b/>
          <w:sz w:val="22"/>
          <w:szCs w:val="21"/>
        </w:rPr>
        <w:lastRenderedPageBreak/>
        <w:t>是否安排住宿?</w:t>
      </w:r>
    </w:p>
    <w:p w:rsidR="00EA590F" w:rsidRPr="00FD7557" w:rsidRDefault="00EA590F" w:rsidP="00EA590F">
      <w:pPr>
        <w:ind w:left="570" w:firstLineChars="200" w:firstLine="440"/>
        <w:rPr>
          <w:rFonts w:ascii="仿宋" w:eastAsia="仿宋" w:hAnsi="仿宋"/>
          <w:sz w:val="22"/>
          <w:szCs w:val="21"/>
        </w:rPr>
      </w:pPr>
      <w:r w:rsidRPr="00FD7557">
        <w:rPr>
          <w:rFonts w:ascii="仿宋" w:eastAsia="仿宋" w:hAnsi="仿宋" w:hint="eastAsia"/>
          <w:sz w:val="22"/>
          <w:szCs w:val="21"/>
        </w:rPr>
        <w:t>所有录取学生均为非脱产定向培养，</w:t>
      </w:r>
      <w:r w:rsidR="00FD7557" w:rsidRPr="00FD7557">
        <w:rPr>
          <w:rFonts w:ascii="仿宋" w:eastAsia="仿宋" w:hAnsi="仿宋" w:hint="eastAsia"/>
          <w:sz w:val="22"/>
          <w:szCs w:val="21"/>
        </w:rPr>
        <w:t>不安排校本部住宿</w:t>
      </w:r>
      <w:r w:rsidRPr="00FD7557">
        <w:rPr>
          <w:rFonts w:ascii="仿宋" w:eastAsia="仿宋" w:hAnsi="仿宋" w:hint="eastAsia"/>
          <w:sz w:val="22"/>
          <w:szCs w:val="21"/>
        </w:rPr>
        <w:t>，不转档案、户口、组织关系及工资关系等。</w:t>
      </w:r>
    </w:p>
    <w:p w:rsidR="00EA590F" w:rsidRPr="00FD7557" w:rsidRDefault="00EA590F" w:rsidP="00EA590F">
      <w:pPr>
        <w:ind w:left="570" w:firstLineChars="200" w:firstLine="440"/>
        <w:rPr>
          <w:rFonts w:ascii="仿宋" w:eastAsia="仿宋" w:hAnsi="仿宋"/>
          <w:sz w:val="22"/>
          <w:szCs w:val="21"/>
        </w:rPr>
      </w:pPr>
    </w:p>
    <w:p w:rsidR="0091524B" w:rsidRPr="00FD7557" w:rsidRDefault="00F60B67" w:rsidP="00EA590F">
      <w:pPr>
        <w:pStyle w:val="a7"/>
        <w:numPr>
          <w:ilvl w:val="0"/>
          <w:numId w:val="2"/>
        </w:numPr>
        <w:ind w:firstLineChars="0"/>
        <w:rPr>
          <w:rFonts w:ascii="仿宋" w:eastAsia="仿宋" w:hAnsi="仿宋"/>
          <w:b/>
          <w:sz w:val="22"/>
          <w:szCs w:val="21"/>
        </w:rPr>
      </w:pPr>
      <w:r w:rsidRPr="00FD7557">
        <w:rPr>
          <w:rFonts w:ascii="仿宋" w:eastAsia="仿宋" w:hAnsi="仿宋" w:hint="eastAsia"/>
          <w:b/>
          <w:sz w:val="22"/>
          <w:szCs w:val="21"/>
        </w:rPr>
        <w:t>工程博士</w:t>
      </w:r>
      <w:r w:rsidR="0091524B" w:rsidRPr="00FD7557">
        <w:rPr>
          <w:rFonts w:ascii="仿宋" w:eastAsia="仿宋" w:hAnsi="仿宋" w:hint="eastAsia"/>
          <w:b/>
          <w:sz w:val="22"/>
          <w:szCs w:val="21"/>
        </w:rPr>
        <w:t>学制</w:t>
      </w:r>
      <w:r w:rsidR="00624329" w:rsidRPr="00FD7557">
        <w:rPr>
          <w:rFonts w:ascii="仿宋" w:eastAsia="仿宋" w:hAnsi="仿宋" w:hint="eastAsia"/>
          <w:b/>
          <w:sz w:val="22"/>
          <w:szCs w:val="21"/>
        </w:rPr>
        <w:t>多长</w:t>
      </w:r>
      <w:r w:rsidRPr="00FD7557">
        <w:rPr>
          <w:rFonts w:ascii="仿宋" w:eastAsia="仿宋" w:hAnsi="仿宋" w:hint="eastAsia"/>
          <w:b/>
          <w:sz w:val="22"/>
          <w:szCs w:val="21"/>
        </w:rPr>
        <w:t>？</w:t>
      </w:r>
    </w:p>
    <w:p w:rsidR="00EA590F" w:rsidRPr="00FD7557" w:rsidRDefault="00D675BD" w:rsidP="00EA590F">
      <w:pPr>
        <w:ind w:left="420" w:firstLineChars="200" w:firstLine="440"/>
        <w:rPr>
          <w:rFonts w:ascii="仿宋" w:eastAsia="仿宋" w:hAnsi="仿宋"/>
          <w:sz w:val="22"/>
          <w:szCs w:val="21"/>
        </w:rPr>
      </w:pPr>
      <w:r w:rsidRPr="00FD7557">
        <w:rPr>
          <w:rFonts w:ascii="仿宋" w:eastAsia="仿宋" w:hAnsi="仿宋" w:hint="eastAsia"/>
          <w:sz w:val="22"/>
          <w:szCs w:val="21"/>
        </w:rPr>
        <w:t>基本修业年限为3-</w:t>
      </w:r>
      <w:r w:rsidRPr="00FD7557">
        <w:rPr>
          <w:rFonts w:ascii="仿宋" w:eastAsia="仿宋" w:hAnsi="仿宋"/>
          <w:sz w:val="22"/>
          <w:szCs w:val="21"/>
        </w:rPr>
        <w:t>4</w:t>
      </w:r>
      <w:r w:rsidRPr="00FD7557">
        <w:rPr>
          <w:rFonts w:ascii="仿宋" w:eastAsia="仿宋" w:hAnsi="仿宋" w:hint="eastAsia"/>
          <w:sz w:val="22"/>
          <w:szCs w:val="21"/>
        </w:rPr>
        <w:t>年；最长修业年限8年</w:t>
      </w:r>
      <w:r w:rsidR="00624329" w:rsidRPr="00FD7557">
        <w:rPr>
          <w:rFonts w:ascii="仿宋" w:eastAsia="仿宋" w:hAnsi="仿宋" w:hint="eastAsia"/>
          <w:sz w:val="22"/>
          <w:szCs w:val="21"/>
        </w:rPr>
        <w:t>。</w:t>
      </w:r>
    </w:p>
    <w:p w:rsidR="00EA590F" w:rsidRPr="00FD7557" w:rsidRDefault="00EA590F" w:rsidP="00EA590F">
      <w:pPr>
        <w:ind w:left="420" w:firstLineChars="200" w:firstLine="440"/>
        <w:rPr>
          <w:rFonts w:ascii="仿宋" w:eastAsia="仿宋" w:hAnsi="仿宋"/>
          <w:sz w:val="22"/>
          <w:szCs w:val="21"/>
        </w:rPr>
      </w:pPr>
    </w:p>
    <w:p w:rsidR="00FD7557" w:rsidRPr="009868E7" w:rsidRDefault="00D675BD" w:rsidP="00FD7557">
      <w:pPr>
        <w:pStyle w:val="a7"/>
        <w:numPr>
          <w:ilvl w:val="0"/>
          <w:numId w:val="2"/>
        </w:numPr>
        <w:ind w:firstLineChars="0"/>
        <w:rPr>
          <w:rFonts w:ascii="仿宋" w:eastAsia="仿宋" w:hAnsi="仿宋"/>
          <w:b/>
          <w:sz w:val="22"/>
          <w:szCs w:val="21"/>
        </w:rPr>
      </w:pPr>
      <w:r w:rsidRPr="009868E7">
        <w:rPr>
          <w:rFonts w:ascii="仿宋" w:eastAsia="仿宋" w:hAnsi="仿宋" w:hint="eastAsia"/>
          <w:b/>
          <w:sz w:val="22"/>
          <w:szCs w:val="21"/>
        </w:rPr>
        <w:t>工程博士培养过程是</w:t>
      </w:r>
      <w:r w:rsidR="00624329" w:rsidRPr="009868E7">
        <w:rPr>
          <w:rFonts w:ascii="仿宋" w:eastAsia="仿宋" w:hAnsi="仿宋" w:hint="eastAsia"/>
          <w:b/>
          <w:sz w:val="22"/>
          <w:szCs w:val="21"/>
        </w:rPr>
        <w:t>如何</w:t>
      </w:r>
      <w:r w:rsidRPr="009868E7">
        <w:rPr>
          <w:rFonts w:ascii="仿宋" w:eastAsia="仿宋" w:hAnsi="仿宋" w:hint="eastAsia"/>
          <w:b/>
          <w:sz w:val="22"/>
          <w:szCs w:val="21"/>
        </w:rPr>
        <w:t>安排的？</w:t>
      </w:r>
    </w:p>
    <w:p w:rsidR="00FD7557" w:rsidRPr="00FD7557" w:rsidRDefault="00FD7557" w:rsidP="00FD7557">
      <w:pPr>
        <w:ind w:left="570" w:firstLineChars="200" w:firstLine="440"/>
        <w:rPr>
          <w:rFonts w:ascii="仿宋" w:eastAsia="仿宋" w:hAnsi="仿宋"/>
          <w:sz w:val="22"/>
          <w:szCs w:val="21"/>
        </w:rPr>
      </w:pPr>
      <w:r w:rsidRPr="00FD7557">
        <w:rPr>
          <w:rFonts w:ascii="仿宋" w:eastAsia="仿宋" w:hAnsi="仿宋" w:hint="eastAsia"/>
          <w:sz w:val="22"/>
          <w:szCs w:val="21"/>
        </w:rPr>
        <w:t>培养过程包括课程学习和学位论文研究工作，下面的培养方案架构供参考，以入学年月对应的培养方案为准。</w:t>
      </w:r>
    </w:p>
    <w:tbl>
      <w:tblPr>
        <w:tblStyle w:val="a9"/>
        <w:tblW w:w="0" w:type="auto"/>
        <w:jc w:val="center"/>
        <w:tblLook w:val="04A0" w:firstRow="1" w:lastRow="0" w:firstColumn="1" w:lastColumn="0" w:noHBand="0" w:noVBand="1"/>
      </w:tblPr>
      <w:tblGrid>
        <w:gridCol w:w="1980"/>
        <w:gridCol w:w="2126"/>
        <w:gridCol w:w="2977"/>
      </w:tblGrid>
      <w:tr w:rsidR="00EA590F" w:rsidRPr="00FD7557" w:rsidTr="00FD7557">
        <w:trPr>
          <w:jc w:val="center"/>
        </w:trPr>
        <w:tc>
          <w:tcPr>
            <w:tcW w:w="1980" w:type="dxa"/>
            <w:vMerge w:val="restart"/>
            <w:vAlign w:val="center"/>
          </w:tcPr>
          <w:p w:rsidR="00EA590F" w:rsidRPr="00FD7557" w:rsidRDefault="00EA590F" w:rsidP="00873B67">
            <w:pPr>
              <w:jc w:val="center"/>
              <w:rPr>
                <w:rFonts w:ascii="仿宋" w:eastAsia="仿宋" w:hAnsi="仿宋"/>
                <w:sz w:val="22"/>
                <w:szCs w:val="21"/>
              </w:rPr>
            </w:pPr>
            <w:r w:rsidRPr="00FD7557">
              <w:rPr>
                <w:rFonts w:ascii="仿宋" w:eastAsia="仿宋" w:hAnsi="仿宋" w:hint="eastAsia"/>
                <w:sz w:val="22"/>
                <w:szCs w:val="21"/>
              </w:rPr>
              <w:t>课程</w:t>
            </w:r>
          </w:p>
          <w:p w:rsidR="00EA590F" w:rsidRPr="00FD7557" w:rsidRDefault="00EA590F" w:rsidP="00424D64">
            <w:pPr>
              <w:rPr>
                <w:rFonts w:ascii="仿宋" w:eastAsia="仿宋" w:hAnsi="仿宋"/>
                <w:sz w:val="22"/>
                <w:szCs w:val="21"/>
              </w:rPr>
            </w:pPr>
          </w:p>
        </w:tc>
        <w:tc>
          <w:tcPr>
            <w:tcW w:w="2126" w:type="dxa"/>
            <w:vMerge w:val="restart"/>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公共必修课</w:t>
            </w:r>
            <w:r w:rsidR="0037268F" w:rsidRPr="00FD7557">
              <w:rPr>
                <w:rFonts w:ascii="仿宋" w:eastAsia="仿宋" w:hAnsi="仿宋" w:hint="eastAsia"/>
                <w:sz w:val="22"/>
                <w:szCs w:val="21"/>
              </w:rPr>
              <w:t>（集中授课</w:t>
            </w:r>
            <w:r w:rsidR="00FD7557" w:rsidRPr="00FD7557">
              <w:rPr>
                <w:rFonts w:ascii="仿宋" w:eastAsia="仿宋" w:hAnsi="仿宋" w:hint="eastAsia"/>
                <w:sz w:val="22"/>
                <w:szCs w:val="21"/>
              </w:rPr>
              <w:t>为主</w:t>
            </w:r>
            <w:r w:rsidR="0037268F" w:rsidRPr="00FD7557">
              <w:rPr>
                <w:rFonts w:ascii="仿宋" w:eastAsia="仿宋" w:hAnsi="仿宋" w:hint="eastAsia"/>
                <w:sz w:val="22"/>
                <w:szCs w:val="21"/>
              </w:rPr>
              <w:t>）</w:t>
            </w:r>
          </w:p>
        </w:tc>
        <w:tc>
          <w:tcPr>
            <w:tcW w:w="2977" w:type="dxa"/>
            <w:vAlign w:val="center"/>
          </w:tcPr>
          <w:p w:rsidR="00EA590F" w:rsidRPr="00FD7557" w:rsidRDefault="00FD7557" w:rsidP="00873B67">
            <w:pPr>
              <w:rPr>
                <w:rFonts w:ascii="仿宋" w:eastAsia="仿宋" w:hAnsi="仿宋"/>
                <w:sz w:val="22"/>
                <w:szCs w:val="21"/>
              </w:rPr>
            </w:pPr>
            <w:r w:rsidRPr="00FD7557">
              <w:rPr>
                <w:rFonts w:ascii="仿宋" w:eastAsia="仿宋" w:hAnsi="仿宋" w:hint="eastAsia"/>
                <w:sz w:val="22"/>
                <w:szCs w:val="21"/>
              </w:rPr>
              <w:t>工程领域前沿讲座</w:t>
            </w:r>
          </w:p>
        </w:tc>
      </w:tr>
      <w:tr w:rsidR="00EA590F" w:rsidRPr="00FD7557" w:rsidTr="00FD7557">
        <w:trPr>
          <w:jc w:val="center"/>
        </w:trPr>
        <w:tc>
          <w:tcPr>
            <w:tcW w:w="1980" w:type="dxa"/>
            <w:vMerge/>
            <w:vAlign w:val="center"/>
          </w:tcPr>
          <w:p w:rsidR="00EA590F" w:rsidRPr="00FD7557" w:rsidRDefault="00EA590F" w:rsidP="00873B67">
            <w:pPr>
              <w:rPr>
                <w:rFonts w:ascii="仿宋" w:eastAsia="仿宋" w:hAnsi="仿宋"/>
                <w:sz w:val="22"/>
                <w:szCs w:val="21"/>
              </w:rPr>
            </w:pPr>
          </w:p>
        </w:tc>
        <w:tc>
          <w:tcPr>
            <w:tcW w:w="2126" w:type="dxa"/>
            <w:vMerge/>
            <w:vAlign w:val="center"/>
          </w:tcPr>
          <w:p w:rsidR="00EA590F" w:rsidRPr="00FD7557" w:rsidRDefault="00EA590F" w:rsidP="00873B67">
            <w:pPr>
              <w:rPr>
                <w:rFonts w:ascii="仿宋" w:eastAsia="仿宋" w:hAnsi="仿宋"/>
                <w:sz w:val="22"/>
                <w:szCs w:val="21"/>
              </w:rPr>
            </w:pPr>
          </w:p>
        </w:tc>
        <w:tc>
          <w:tcPr>
            <w:tcW w:w="2977" w:type="dxa"/>
            <w:vAlign w:val="center"/>
          </w:tcPr>
          <w:p w:rsidR="00EA590F" w:rsidRPr="00FD7557" w:rsidRDefault="00FD7557" w:rsidP="00873B67">
            <w:pPr>
              <w:rPr>
                <w:rFonts w:ascii="仿宋" w:eastAsia="仿宋" w:hAnsi="仿宋"/>
                <w:sz w:val="22"/>
                <w:szCs w:val="21"/>
              </w:rPr>
            </w:pPr>
            <w:r w:rsidRPr="00FD7557">
              <w:rPr>
                <w:rFonts w:ascii="仿宋" w:eastAsia="仿宋" w:hAnsi="仿宋" w:hint="eastAsia"/>
                <w:sz w:val="22"/>
                <w:szCs w:val="21"/>
              </w:rPr>
              <w:t>工程领域重大专题研讨课</w:t>
            </w:r>
          </w:p>
        </w:tc>
      </w:tr>
      <w:tr w:rsidR="00EA590F" w:rsidRPr="00FD7557" w:rsidTr="00FD7557">
        <w:trPr>
          <w:jc w:val="center"/>
        </w:trPr>
        <w:tc>
          <w:tcPr>
            <w:tcW w:w="1980" w:type="dxa"/>
            <w:vMerge/>
            <w:vAlign w:val="center"/>
          </w:tcPr>
          <w:p w:rsidR="00EA590F" w:rsidRPr="00FD7557" w:rsidRDefault="00EA590F" w:rsidP="00873B67">
            <w:pPr>
              <w:rPr>
                <w:rFonts w:ascii="仿宋" w:eastAsia="仿宋" w:hAnsi="仿宋"/>
                <w:sz w:val="22"/>
                <w:szCs w:val="21"/>
              </w:rPr>
            </w:pPr>
          </w:p>
        </w:tc>
        <w:tc>
          <w:tcPr>
            <w:tcW w:w="2126" w:type="dxa"/>
            <w:vMerge/>
            <w:vAlign w:val="center"/>
          </w:tcPr>
          <w:p w:rsidR="00EA590F" w:rsidRPr="00FD7557" w:rsidRDefault="00EA590F" w:rsidP="00873B67">
            <w:pPr>
              <w:rPr>
                <w:rFonts w:ascii="仿宋" w:eastAsia="仿宋" w:hAnsi="仿宋"/>
                <w:sz w:val="22"/>
                <w:szCs w:val="21"/>
              </w:rPr>
            </w:pPr>
          </w:p>
        </w:tc>
        <w:tc>
          <w:tcPr>
            <w:tcW w:w="2977" w:type="dxa"/>
            <w:vAlign w:val="center"/>
          </w:tcPr>
          <w:p w:rsidR="00EA590F" w:rsidRPr="00FD7557" w:rsidRDefault="00FD7557" w:rsidP="00873B67">
            <w:pPr>
              <w:rPr>
                <w:rFonts w:ascii="仿宋" w:eastAsia="仿宋" w:hAnsi="仿宋"/>
                <w:sz w:val="22"/>
                <w:szCs w:val="21"/>
              </w:rPr>
            </w:pPr>
            <w:r w:rsidRPr="00FD7557">
              <w:rPr>
                <w:rFonts w:ascii="仿宋" w:eastAsia="仿宋" w:hAnsi="仿宋" w:hint="eastAsia"/>
                <w:sz w:val="22"/>
                <w:szCs w:val="21"/>
              </w:rPr>
              <w:t>工程管理类课</w:t>
            </w:r>
          </w:p>
        </w:tc>
      </w:tr>
      <w:tr w:rsidR="00EA590F" w:rsidRPr="00FD7557" w:rsidTr="00FD7557">
        <w:trPr>
          <w:jc w:val="center"/>
        </w:trPr>
        <w:tc>
          <w:tcPr>
            <w:tcW w:w="1980" w:type="dxa"/>
            <w:vMerge/>
            <w:vAlign w:val="center"/>
          </w:tcPr>
          <w:p w:rsidR="00EA590F" w:rsidRPr="00FD7557" w:rsidRDefault="00EA590F" w:rsidP="00873B67">
            <w:pPr>
              <w:rPr>
                <w:rFonts w:ascii="仿宋" w:eastAsia="仿宋" w:hAnsi="仿宋"/>
                <w:sz w:val="22"/>
                <w:szCs w:val="21"/>
              </w:rPr>
            </w:pPr>
          </w:p>
        </w:tc>
        <w:tc>
          <w:tcPr>
            <w:tcW w:w="2126" w:type="dxa"/>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专业课</w:t>
            </w:r>
          </w:p>
        </w:tc>
        <w:tc>
          <w:tcPr>
            <w:tcW w:w="2977" w:type="dxa"/>
            <w:vAlign w:val="center"/>
          </w:tcPr>
          <w:p w:rsidR="00EA590F" w:rsidRPr="00FD7557" w:rsidRDefault="00EA590F" w:rsidP="00FD7557">
            <w:pPr>
              <w:rPr>
                <w:rFonts w:ascii="仿宋" w:eastAsia="仿宋" w:hAnsi="仿宋"/>
                <w:sz w:val="22"/>
                <w:szCs w:val="21"/>
              </w:rPr>
            </w:pPr>
            <w:r w:rsidRPr="00FD7557">
              <w:rPr>
                <w:rFonts w:ascii="仿宋" w:eastAsia="仿宋" w:hAnsi="仿宋" w:hint="eastAsia"/>
                <w:sz w:val="22"/>
                <w:szCs w:val="21"/>
              </w:rPr>
              <w:t>领域专业课程</w:t>
            </w:r>
            <w:r w:rsidR="00FD7557" w:rsidRPr="00FD7557">
              <w:rPr>
                <w:rFonts w:ascii="仿宋" w:eastAsia="仿宋" w:hAnsi="仿宋" w:hint="eastAsia"/>
                <w:sz w:val="22"/>
                <w:szCs w:val="21"/>
              </w:rPr>
              <w:t>（</w:t>
            </w:r>
            <w:r w:rsidR="00FD7557" w:rsidRPr="00FD7557">
              <w:rPr>
                <w:rFonts w:ascii="仿宋" w:eastAsia="仿宋" w:hAnsi="仿宋" w:hint="eastAsia"/>
                <w:sz w:val="22"/>
                <w:szCs w:val="21"/>
              </w:rPr>
              <w:t>（</w:t>
            </w:r>
            <w:r w:rsidR="00FD7557" w:rsidRPr="00FD7557">
              <w:rPr>
                <w:rFonts w:ascii="仿宋" w:eastAsia="仿宋" w:hAnsi="仿宋"/>
                <w:sz w:val="22"/>
                <w:szCs w:val="21"/>
              </w:rPr>
              <w:sym w:font="Symbol" w:char="F0B3"/>
            </w:r>
            <w:r w:rsidR="00FD7557" w:rsidRPr="00FD7557">
              <w:rPr>
                <w:rFonts w:ascii="仿宋" w:eastAsia="仿宋" w:hAnsi="仿宋"/>
                <w:sz w:val="22"/>
                <w:szCs w:val="21"/>
              </w:rPr>
              <w:t>2</w:t>
            </w:r>
            <w:r w:rsidR="00FD7557" w:rsidRPr="00FD7557">
              <w:rPr>
                <w:rFonts w:ascii="仿宋" w:eastAsia="仿宋" w:hAnsi="仿宋" w:hint="eastAsia"/>
                <w:sz w:val="22"/>
                <w:szCs w:val="21"/>
              </w:rPr>
              <w:t>门）</w:t>
            </w:r>
            <w:r w:rsidR="00FD7557" w:rsidRPr="00FD7557">
              <w:rPr>
                <w:rFonts w:ascii="仿宋" w:eastAsia="仿宋" w:hAnsi="仿宋" w:hint="eastAsia"/>
                <w:sz w:val="22"/>
                <w:szCs w:val="21"/>
              </w:rPr>
              <w:t>）</w:t>
            </w:r>
          </w:p>
        </w:tc>
      </w:tr>
      <w:tr w:rsidR="00EA590F" w:rsidRPr="00FD7557" w:rsidTr="00FD7557">
        <w:trPr>
          <w:jc w:val="center"/>
        </w:trPr>
        <w:tc>
          <w:tcPr>
            <w:tcW w:w="1980" w:type="dxa"/>
            <w:vMerge/>
            <w:vAlign w:val="center"/>
          </w:tcPr>
          <w:p w:rsidR="00EA590F" w:rsidRPr="00FD7557" w:rsidRDefault="00EA590F" w:rsidP="00873B67">
            <w:pPr>
              <w:rPr>
                <w:rFonts w:ascii="仿宋" w:eastAsia="仿宋" w:hAnsi="仿宋"/>
                <w:sz w:val="22"/>
                <w:szCs w:val="21"/>
              </w:rPr>
            </w:pPr>
          </w:p>
        </w:tc>
        <w:tc>
          <w:tcPr>
            <w:tcW w:w="2126" w:type="dxa"/>
            <w:vMerge w:val="restart"/>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必修环节</w:t>
            </w:r>
          </w:p>
        </w:tc>
        <w:tc>
          <w:tcPr>
            <w:tcW w:w="2977" w:type="dxa"/>
            <w:vAlign w:val="center"/>
          </w:tcPr>
          <w:p w:rsidR="00EA590F" w:rsidRPr="00FD7557" w:rsidRDefault="00EA590F" w:rsidP="00FD7557">
            <w:pPr>
              <w:rPr>
                <w:rFonts w:ascii="仿宋" w:eastAsia="仿宋" w:hAnsi="仿宋"/>
                <w:sz w:val="22"/>
                <w:szCs w:val="21"/>
              </w:rPr>
            </w:pPr>
            <w:r w:rsidRPr="00FD7557">
              <w:rPr>
                <w:rFonts w:ascii="仿宋" w:eastAsia="仿宋" w:hAnsi="仿宋" w:hint="eastAsia"/>
                <w:sz w:val="22"/>
                <w:szCs w:val="21"/>
              </w:rPr>
              <w:t>选题报告</w:t>
            </w:r>
          </w:p>
        </w:tc>
      </w:tr>
      <w:tr w:rsidR="00EA590F" w:rsidRPr="00FD7557" w:rsidTr="00FD7557">
        <w:trPr>
          <w:jc w:val="center"/>
        </w:trPr>
        <w:tc>
          <w:tcPr>
            <w:tcW w:w="1980" w:type="dxa"/>
            <w:vMerge/>
            <w:vAlign w:val="center"/>
          </w:tcPr>
          <w:p w:rsidR="00EA590F" w:rsidRPr="00FD7557" w:rsidRDefault="00EA590F" w:rsidP="00873B67">
            <w:pPr>
              <w:rPr>
                <w:rFonts w:ascii="仿宋" w:eastAsia="仿宋" w:hAnsi="仿宋"/>
                <w:sz w:val="22"/>
                <w:szCs w:val="21"/>
              </w:rPr>
            </w:pPr>
          </w:p>
        </w:tc>
        <w:tc>
          <w:tcPr>
            <w:tcW w:w="2126" w:type="dxa"/>
            <w:vMerge/>
            <w:vAlign w:val="center"/>
          </w:tcPr>
          <w:p w:rsidR="00EA590F" w:rsidRPr="00FD7557" w:rsidRDefault="00EA590F" w:rsidP="00873B67">
            <w:pPr>
              <w:rPr>
                <w:rFonts w:ascii="仿宋" w:eastAsia="仿宋" w:hAnsi="仿宋"/>
                <w:sz w:val="22"/>
                <w:szCs w:val="21"/>
              </w:rPr>
            </w:pPr>
          </w:p>
        </w:tc>
        <w:tc>
          <w:tcPr>
            <w:tcW w:w="2977" w:type="dxa"/>
            <w:vAlign w:val="center"/>
          </w:tcPr>
          <w:p w:rsidR="00EA590F" w:rsidRPr="00FD7557" w:rsidRDefault="00FD7557" w:rsidP="00873B67">
            <w:pPr>
              <w:rPr>
                <w:rFonts w:ascii="仿宋" w:eastAsia="仿宋" w:hAnsi="仿宋"/>
                <w:sz w:val="22"/>
                <w:szCs w:val="21"/>
              </w:rPr>
            </w:pPr>
            <w:r w:rsidRPr="00FD7557">
              <w:rPr>
                <w:rFonts w:ascii="仿宋" w:eastAsia="仿宋" w:hAnsi="仿宋" w:hint="eastAsia"/>
                <w:sz w:val="22"/>
                <w:szCs w:val="21"/>
              </w:rPr>
              <w:t>企业调研</w:t>
            </w:r>
          </w:p>
        </w:tc>
      </w:tr>
      <w:tr w:rsidR="00EA590F" w:rsidRPr="00FD7557" w:rsidTr="00FD7557">
        <w:trPr>
          <w:jc w:val="center"/>
        </w:trPr>
        <w:tc>
          <w:tcPr>
            <w:tcW w:w="1980" w:type="dxa"/>
            <w:vAlign w:val="center"/>
          </w:tcPr>
          <w:p w:rsidR="0037268F" w:rsidRPr="00FD7557" w:rsidRDefault="00EA590F" w:rsidP="00FD7557">
            <w:pPr>
              <w:jc w:val="center"/>
              <w:rPr>
                <w:rFonts w:ascii="仿宋" w:eastAsia="仿宋" w:hAnsi="仿宋"/>
                <w:sz w:val="22"/>
                <w:szCs w:val="21"/>
              </w:rPr>
            </w:pPr>
            <w:r w:rsidRPr="00FD7557">
              <w:rPr>
                <w:rFonts w:ascii="仿宋" w:eastAsia="仿宋" w:hAnsi="仿宋" w:hint="eastAsia"/>
                <w:sz w:val="22"/>
                <w:szCs w:val="21"/>
              </w:rPr>
              <w:t>学位论文研究工作</w:t>
            </w:r>
          </w:p>
        </w:tc>
        <w:tc>
          <w:tcPr>
            <w:tcW w:w="5103" w:type="dxa"/>
            <w:gridSpan w:val="2"/>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选题报告、年度进展报告、最终研究报告</w:t>
            </w:r>
          </w:p>
        </w:tc>
      </w:tr>
      <w:tr w:rsidR="00EA590F" w:rsidRPr="00FD7557" w:rsidTr="00FD7557">
        <w:trPr>
          <w:jc w:val="center"/>
        </w:trPr>
        <w:tc>
          <w:tcPr>
            <w:tcW w:w="1980" w:type="dxa"/>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研究成果要求</w:t>
            </w:r>
          </w:p>
        </w:tc>
        <w:tc>
          <w:tcPr>
            <w:tcW w:w="5103" w:type="dxa"/>
            <w:gridSpan w:val="2"/>
            <w:vAlign w:val="center"/>
          </w:tcPr>
          <w:p w:rsidR="00EA590F" w:rsidRPr="00FD7557" w:rsidRDefault="00EA590F" w:rsidP="00873B67">
            <w:pPr>
              <w:rPr>
                <w:rFonts w:ascii="仿宋" w:eastAsia="仿宋" w:hAnsi="仿宋"/>
                <w:sz w:val="22"/>
                <w:szCs w:val="21"/>
              </w:rPr>
            </w:pPr>
            <w:r w:rsidRPr="00FD7557">
              <w:rPr>
                <w:rFonts w:ascii="仿宋" w:eastAsia="仿宋" w:hAnsi="仿宋" w:hint="eastAsia"/>
                <w:sz w:val="22"/>
                <w:szCs w:val="21"/>
              </w:rPr>
              <w:t>综合性工程科技报告以及发明专利、科技奖励、标准、论文等</w:t>
            </w:r>
          </w:p>
        </w:tc>
      </w:tr>
    </w:tbl>
    <w:p w:rsidR="00EA590F" w:rsidRPr="00FD7557" w:rsidRDefault="00EA590F" w:rsidP="00EA590F">
      <w:pPr>
        <w:pStyle w:val="a7"/>
        <w:ind w:left="1290" w:firstLineChars="0" w:firstLine="0"/>
        <w:rPr>
          <w:rFonts w:ascii="仿宋" w:eastAsia="仿宋" w:hAnsi="仿宋"/>
          <w:sz w:val="22"/>
          <w:szCs w:val="21"/>
        </w:rPr>
      </w:pPr>
    </w:p>
    <w:p w:rsidR="00D675BD" w:rsidRPr="009868E7" w:rsidRDefault="00D675BD" w:rsidP="00EA590F">
      <w:pPr>
        <w:pStyle w:val="a7"/>
        <w:numPr>
          <w:ilvl w:val="0"/>
          <w:numId w:val="2"/>
        </w:numPr>
        <w:ind w:firstLineChars="0"/>
        <w:rPr>
          <w:rFonts w:ascii="仿宋" w:eastAsia="仿宋" w:hAnsi="仿宋"/>
          <w:b/>
          <w:sz w:val="22"/>
          <w:szCs w:val="21"/>
        </w:rPr>
      </w:pPr>
      <w:r w:rsidRPr="009868E7">
        <w:rPr>
          <w:rFonts w:ascii="仿宋" w:eastAsia="仿宋" w:hAnsi="仿宋" w:hint="eastAsia"/>
          <w:b/>
          <w:sz w:val="22"/>
          <w:szCs w:val="21"/>
        </w:rPr>
        <w:t>授课地点在哪里？</w:t>
      </w:r>
    </w:p>
    <w:p w:rsidR="00D675BD" w:rsidRPr="00FD7557" w:rsidRDefault="00D675BD" w:rsidP="00D675BD">
      <w:pPr>
        <w:ind w:left="420" w:firstLineChars="200" w:firstLine="440"/>
        <w:rPr>
          <w:rFonts w:ascii="仿宋" w:eastAsia="仿宋" w:hAnsi="仿宋"/>
          <w:sz w:val="22"/>
          <w:szCs w:val="21"/>
        </w:rPr>
      </w:pPr>
      <w:r w:rsidRPr="00FD7557">
        <w:rPr>
          <w:rFonts w:ascii="仿宋" w:eastAsia="仿宋" w:hAnsi="仿宋" w:hint="eastAsia"/>
          <w:sz w:val="22"/>
          <w:szCs w:val="21"/>
        </w:rPr>
        <w:t>清华大学本部</w:t>
      </w:r>
      <w:r w:rsidR="00624329" w:rsidRPr="00FD7557">
        <w:rPr>
          <w:rFonts w:ascii="仿宋" w:eastAsia="仿宋" w:hAnsi="仿宋" w:hint="eastAsia"/>
          <w:sz w:val="22"/>
          <w:szCs w:val="21"/>
        </w:rPr>
        <w:t>。</w:t>
      </w:r>
    </w:p>
    <w:p w:rsidR="00EA590F" w:rsidRPr="00FD7557" w:rsidRDefault="00EA590F" w:rsidP="00D675BD">
      <w:pPr>
        <w:ind w:left="420" w:firstLineChars="200" w:firstLine="440"/>
        <w:rPr>
          <w:rFonts w:ascii="仿宋" w:eastAsia="仿宋" w:hAnsi="仿宋"/>
          <w:sz w:val="22"/>
          <w:szCs w:val="21"/>
        </w:rPr>
      </w:pPr>
    </w:p>
    <w:p w:rsidR="00536D12" w:rsidRDefault="009868E7" w:rsidP="00536D12">
      <w:pPr>
        <w:pStyle w:val="a7"/>
        <w:numPr>
          <w:ilvl w:val="0"/>
          <w:numId w:val="2"/>
        </w:numPr>
        <w:ind w:firstLineChars="0"/>
        <w:rPr>
          <w:rFonts w:ascii="仿宋" w:eastAsia="仿宋" w:hAnsi="仿宋"/>
          <w:b/>
          <w:sz w:val="22"/>
          <w:szCs w:val="21"/>
        </w:rPr>
      </w:pPr>
      <w:r w:rsidRPr="00536D12">
        <w:rPr>
          <w:rFonts w:ascii="仿宋" w:eastAsia="仿宋" w:hAnsi="仿宋" w:hint="eastAsia"/>
          <w:b/>
          <w:sz w:val="22"/>
          <w:szCs w:val="21"/>
        </w:rPr>
        <w:t>工程博士的学位论文有何要求？</w:t>
      </w:r>
    </w:p>
    <w:p w:rsidR="00FD7557" w:rsidRPr="00536D12" w:rsidRDefault="009868E7" w:rsidP="00536D12">
      <w:pPr>
        <w:ind w:left="570" w:firstLineChars="200" w:firstLine="440"/>
        <w:rPr>
          <w:rFonts w:ascii="仿宋" w:eastAsia="仿宋" w:hAnsi="仿宋"/>
          <w:b/>
          <w:sz w:val="22"/>
          <w:szCs w:val="21"/>
        </w:rPr>
      </w:pPr>
      <w:r w:rsidRPr="00536D12">
        <w:rPr>
          <w:rFonts w:ascii="仿宋" w:eastAsia="仿宋" w:hAnsi="仿宋" w:hint="eastAsia"/>
          <w:sz w:val="22"/>
          <w:szCs w:val="21"/>
        </w:rPr>
        <w:t>学位论文选题可来自相关关键共性技术、前沿技术、现代工程技术和颠覆性技术创新，并具有重要的工程应用和技术创新价值。论文内容可以结合上述技术创新的相关内容展开，既可以与重大工程技术问题、实现企业技术进步和推动产业升级紧密结合，也可以是工程新技术研究、重大工程设计、新产品或新装置研制等。成果形式包括但不限于学术论文、发明专利、行业标准、科技奖励、新产品设计等。</w:t>
      </w:r>
    </w:p>
    <w:p w:rsidR="00536D12" w:rsidRPr="00FD7557" w:rsidRDefault="00536D12" w:rsidP="009868E7">
      <w:pPr>
        <w:ind w:left="420" w:firstLineChars="200" w:firstLine="440"/>
        <w:rPr>
          <w:rFonts w:ascii="仿宋" w:eastAsia="仿宋" w:hAnsi="仿宋" w:hint="eastAsia"/>
          <w:sz w:val="22"/>
          <w:szCs w:val="21"/>
        </w:rPr>
      </w:pPr>
    </w:p>
    <w:p w:rsidR="00D675BD" w:rsidRPr="00536D12" w:rsidRDefault="00D675BD" w:rsidP="00EA590F">
      <w:pPr>
        <w:pStyle w:val="a7"/>
        <w:numPr>
          <w:ilvl w:val="0"/>
          <w:numId w:val="2"/>
        </w:numPr>
        <w:ind w:firstLineChars="0"/>
        <w:rPr>
          <w:rFonts w:ascii="仿宋" w:eastAsia="仿宋" w:hAnsi="仿宋"/>
          <w:b/>
          <w:sz w:val="22"/>
          <w:szCs w:val="21"/>
        </w:rPr>
      </w:pPr>
      <w:r w:rsidRPr="00536D12">
        <w:rPr>
          <w:rFonts w:ascii="仿宋" w:eastAsia="仿宋" w:hAnsi="仿宋" w:hint="eastAsia"/>
          <w:b/>
          <w:sz w:val="22"/>
          <w:szCs w:val="21"/>
        </w:rPr>
        <w:t>是否可取得学历、学位证书？</w:t>
      </w:r>
    </w:p>
    <w:p w:rsidR="00EA590F" w:rsidRPr="00FD7557" w:rsidRDefault="00314A3A" w:rsidP="00EA590F">
      <w:pPr>
        <w:ind w:left="570" w:firstLineChars="200" w:firstLine="440"/>
        <w:rPr>
          <w:rFonts w:ascii="仿宋" w:eastAsia="仿宋" w:hAnsi="仿宋"/>
          <w:sz w:val="22"/>
          <w:szCs w:val="21"/>
        </w:rPr>
      </w:pPr>
      <w:r w:rsidRPr="00FD7557">
        <w:rPr>
          <w:rFonts w:ascii="仿宋" w:eastAsia="仿宋" w:hAnsi="仿宋" w:hint="eastAsia"/>
          <w:sz w:val="22"/>
          <w:szCs w:val="21"/>
        </w:rPr>
        <w:t>在学校规定的年限内修完培养方案规定的内容，达到毕业要求，准予毕业</w:t>
      </w:r>
      <w:r w:rsidR="00B115D1" w:rsidRPr="00FD7557">
        <w:rPr>
          <w:rFonts w:ascii="仿宋" w:eastAsia="仿宋" w:hAnsi="仿宋" w:hint="eastAsia"/>
          <w:sz w:val="22"/>
          <w:szCs w:val="21"/>
        </w:rPr>
        <w:t>，由</w:t>
      </w:r>
      <w:r w:rsidRPr="00FD7557">
        <w:rPr>
          <w:rFonts w:ascii="仿宋" w:eastAsia="仿宋" w:hAnsi="仿宋" w:hint="eastAsia"/>
          <w:sz w:val="22"/>
          <w:szCs w:val="21"/>
        </w:rPr>
        <w:t>清华大学颁发毕业证书，对符合学位授予条件者，由学校授予工程博士专业学位并</w:t>
      </w:r>
      <w:r w:rsidR="009E71DA" w:rsidRPr="00FD7557">
        <w:rPr>
          <w:rFonts w:ascii="仿宋" w:eastAsia="仿宋" w:hAnsi="仿宋" w:hint="eastAsia"/>
          <w:sz w:val="22"/>
          <w:szCs w:val="21"/>
        </w:rPr>
        <w:t>颁发学位证书。</w:t>
      </w:r>
    </w:p>
    <w:p w:rsidR="00EA590F" w:rsidRPr="00FD7557" w:rsidRDefault="00EA590F" w:rsidP="00EA590F">
      <w:pPr>
        <w:ind w:left="570" w:firstLineChars="200" w:firstLine="440"/>
        <w:rPr>
          <w:rFonts w:ascii="仿宋" w:eastAsia="仿宋" w:hAnsi="仿宋"/>
          <w:sz w:val="22"/>
          <w:szCs w:val="21"/>
        </w:rPr>
      </w:pPr>
    </w:p>
    <w:p w:rsidR="00EA590F" w:rsidRPr="00536D12" w:rsidRDefault="00536D12" w:rsidP="00EA590F">
      <w:pPr>
        <w:pStyle w:val="a7"/>
        <w:numPr>
          <w:ilvl w:val="0"/>
          <w:numId w:val="2"/>
        </w:numPr>
        <w:ind w:firstLineChars="0"/>
        <w:rPr>
          <w:rFonts w:ascii="仿宋" w:eastAsia="仿宋" w:hAnsi="仿宋"/>
          <w:b/>
          <w:sz w:val="22"/>
          <w:szCs w:val="21"/>
        </w:rPr>
      </w:pPr>
      <w:r>
        <w:rPr>
          <w:rFonts w:ascii="仿宋" w:eastAsia="仿宋" w:hAnsi="仿宋" w:hint="eastAsia"/>
          <w:b/>
          <w:sz w:val="22"/>
          <w:szCs w:val="21"/>
        </w:rPr>
        <w:t>如何查询</w:t>
      </w:r>
      <w:r w:rsidR="006B799B" w:rsidRPr="00536D12">
        <w:rPr>
          <w:rFonts w:ascii="仿宋" w:eastAsia="仿宋" w:hAnsi="仿宋" w:hint="eastAsia"/>
          <w:b/>
          <w:sz w:val="22"/>
          <w:szCs w:val="21"/>
        </w:rPr>
        <w:t>相关信息？</w:t>
      </w:r>
    </w:p>
    <w:p w:rsidR="00621E3B" w:rsidRPr="00536D12" w:rsidRDefault="00621E3B" w:rsidP="00536D12">
      <w:pPr>
        <w:ind w:left="570" w:firstLineChars="200" w:firstLine="440"/>
        <w:rPr>
          <w:rFonts w:ascii="仿宋" w:eastAsia="仿宋" w:hAnsi="仿宋" w:hint="eastAsia"/>
          <w:sz w:val="22"/>
          <w:szCs w:val="21"/>
        </w:rPr>
      </w:pPr>
      <w:r w:rsidRPr="00FD7557">
        <w:rPr>
          <w:rFonts w:ascii="仿宋" w:eastAsia="仿宋" w:hAnsi="仿宋" w:hint="eastAsia"/>
          <w:sz w:val="22"/>
          <w:szCs w:val="21"/>
        </w:rPr>
        <w:t>《清华大学2018年博士生招生专业目录》、《清华大学2018</w:t>
      </w:r>
      <w:r w:rsidR="003D0FA1" w:rsidRPr="00FD7557">
        <w:rPr>
          <w:rFonts w:ascii="仿宋" w:eastAsia="仿宋" w:hAnsi="仿宋" w:hint="eastAsia"/>
          <w:sz w:val="22"/>
          <w:szCs w:val="21"/>
        </w:rPr>
        <w:t>年博士研究生招生简章》均可以</w:t>
      </w:r>
      <w:r w:rsidRPr="00FD7557">
        <w:rPr>
          <w:rFonts w:ascii="仿宋" w:eastAsia="仿宋" w:hAnsi="仿宋" w:hint="eastAsia"/>
          <w:sz w:val="22"/>
          <w:szCs w:val="21"/>
        </w:rPr>
        <w:t>在我校研招网（yz.tsinghua.</w:t>
      </w:r>
      <w:r w:rsidRPr="00FD7557">
        <w:rPr>
          <w:rFonts w:ascii="仿宋" w:eastAsia="仿宋" w:hAnsi="仿宋"/>
          <w:sz w:val="22"/>
          <w:szCs w:val="21"/>
        </w:rPr>
        <w:t>edu.cn</w:t>
      </w:r>
      <w:r w:rsidRPr="00FD7557">
        <w:rPr>
          <w:rFonts w:ascii="仿宋" w:eastAsia="仿宋" w:hAnsi="仿宋" w:hint="eastAsia"/>
          <w:sz w:val="22"/>
          <w:szCs w:val="21"/>
        </w:rPr>
        <w:t>）—博士招生—简章目录，栏目内下载。</w:t>
      </w:r>
      <w:bookmarkStart w:id="0" w:name="_GoBack"/>
      <w:bookmarkEnd w:id="0"/>
    </w:p>
    <w:sectPr w:rsidR="00621E3B" w:rsidRPr="00536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0B" w:rsidRDefault="0004000B" w:rsidP="00480568">
      <w:r>
        <w:separator/>
      </w:r>
    </w:p>
  </w:endnote>
  <w:endnote w:type="continuationSeparator" w:id="0">
    <w:p w:rsidR="0004000B" w:rsidRDefault="0004000B" w:rsidP="0048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0B" w:rsidRDefault="0004000B" w:rsidP="00480568">
      <w:r>
        <w:separator/>
      </w:r>
    </w:p>
  </w:footnote>
  <w:footnote w:type="continuationSeparator" w:id="0">
    <w:p w:rsidR="0004000B" w:rsidRDefault="0004000B" w:rsidP="0048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B44"/>
    <w:multiLevelType w:val="hybridMultilevel"/>
    <w:tmpl w:val="BF42E4C8"/>
    <w:lvl w:ilvl="0" w:tplc="C0FAF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86D0D"/>
    <w:multiLevelType w:val="hybridMultilevel"/>
    <w:tmpl w:val="43A46846"/>
    <w:lvl w:ilvl="0" w:tplc="A866FE2A">
      <w:start w:val="1"/>
      <w:numFmt w:val="decimal"/>
      <w:lvlText w:val="（%1）"/>
      <w:lvlJc w:val="left"/>
      <w:pPr>
        <w:ind w:left="1290" w:hanging="720"/>
      </w:pPr>
      <w:rPr>
        <w:rFonts w:hint="default"/>
        <w:lang w:val="en-US"/>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37E91B22"/>
    <w:multiLevelType w:val="hybridMultilevel"/>
    <w:tmpl w:val="BB343FB8"/>
    <w:lvl w:ilvl="0" w:tplc="5BB6D13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1A"/>
    <w:rsid w:val="00003248"/>
    <w:rsid w:val="0004000B"/>
    <w:rsid w:val="00044335"/>
    <w:rsid w:val="000A4100"/>
    <w:rsid w:val="000C084C"/>
    <w:rsid w:val="00164576"/>
    <w:rsid w:val="00314A3A"/>
    <w:rsid w:val="00356038"/>
    <w:rsid w:val="0036152B"/>
    <w:rsid w:val="0037268F"/>
    <w:rsid w:val="003D0FA1"/>
    <w:rsid w:val="00424D64"/>
    <w:rsid w:val="00480568"/>
    <w:rsid w:val="0051561A"/>
    <w:rsid w:val="00536D12"/>
    <w:rsid w:val="00610E5C"/>
    <w:rsid w:val="00621E3B"/>
    <w:rsid w:val="00624329"/>
    <w:rsid w:val="00666918"/>
    <w:rsid w:val="006B799B"/>
    <w:rsid w:val="007B5DAE"/>
    <w:rsid w:val="008968BA"/>
    <w:rsid w:val="0091524B"/>
    <w:rsid w:val="009868E7"/>
    <w:rsid w:val="009E71DA"/>
    <w:rsid w:val="00A247A4"/>
    <w:rsid w:val="00A56A61"/>
    <w:rsid w:val="00B115D1"/>
    <w:rsid w:val="00BB3680"/>
    <w:rsid w:val="00BD0DAB"/>
    <w:rsid w:val="00CC4356"/>
    <w:rsid w:val="00D675BD"/>
    <w:rsid w:val="00DA027A"/>
    <w:rsid w:val="00E1221F"/>
    <w:rsid w:val="00EA590F"/>
    <w:rsid w:val="00EF68ED"/>
    <w:rsid w:val="00F521E9"/>
    <w:rsid w:val="00F60B67"/>
    <w:rsid w:val="00FD237A"/>
    <w:rsid w:val="00FD7557"/>
    <w:rsid w:val="00FF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CECE"/>
  <w15:chartTrackingRefBased/>
  <w15:docId w15:val="{4211BC48-8AA1-4F23-B3EB-64CDE399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5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0568"/>
    <w:rPr>
      <w:sz w:val="18"/>
      <w:szCs w:val="18"/>
    </w:rPr>
  </w:style>
  <w:style w:type="paragraph" w:styleId="a5">
    <w:name w:val="footer"/>
    <w:basedOn w:val="a"/>
    <w:link w:val="a6"/>
    <w:uiPriority w:val="99"/>
    <w:unhideWhenUsed/>
    <w:rsid w:val="00480568"/>
    <w:pPr>
      <w:tabs>
        <w:tab w:val="center" w:pos="4153"/>
        <w:tab w:val="right" w:pos="8306"/>
      </w:tabs>
      <w:snapToGrid w:val="0"/>
      <w:jc w:val="left"/>
    </w:pPr>
    <w:rPr>
      <w:sz w:val="18"/>
      <w:szCs w:val="18"/>
    </w:rPr>
  </w:style>
  <w:style w:type="character" w:customStyle="1" w:styleId="a6">
    <w:name w:val="页脚 字符"/>
    <w:basedOn w:val="a0"/>
    <w:link w:val="a5"/>
    <w:uiPriority w:val="99"/>
    <w:rsid w:val="00480568"/>
    <w:rPr>
      <w:sz w:val="18"/>
      <w:szCs w:val="18"/>
    </w:rPr>
  </w:style>
  <w:style w:type="paragraph" w:styleId="a7">
    <w:name w:val="List Paragraph"/>
    <w:basedOn w:val="a"/>
    <w:uiPriority w:val="34"/>
    <w:qFormat/>
    <w:rsid w:val="00480568"/>
    <w:pPr>
      <w:ind w:firstLineChars="200" w:firstLine="420"/>
    </w:pPr>
  </w:style>
  <w:style w:type="character" w:styleId="a8">
    <w:name w:val="Hyperlink"/>
    <w:basedOn w:val="a0"/>
    <w:uiPriority w:val="99"/>
    <w:unhideWhenUsed/>
    <w:rsid w:val="00356038"/>
    <w:rPr>
      <w:color w:val="0563C1" w:themeColor="hyperlink"/>
      <w:u w:val="single"/>
    </w:rPr>
  </w:style>
  <w:style w:type="table" w:styleId="a9">
    <w:name w:val="Table Grid"/>
    <w:basedOn w:val="a1"/>
    <w:uiPriority w:val="39"/>
    <w:rsid w:val="00EA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96718">
      <w:bodyDiv w:val="1"/>
      <w:marLeft w:val="0"/>
      <w:marRight w:val="0"/>
      <w:marTop w:val="0"/>
      <w:marBottom w:val="0"/>
      <w:divBdr>
        <w:top w:val="none" w:sz="0" w:space="0" w:color="auto"/>
        <w:left w:val="none" w:sz="0" w:space="0" w:color="auto"/>
        <w:bottom w:val="none" w:sz="0" w:space="0" w:color="auto"/>
        <w:right w:val="none" w:sz="0" w:space="0" w:color="auto"/>
      </w:divBdr>
    </w:div>
    <w:div w:id="1064916706">
      <w:bodyDiv w:val="1"/>
      <w:marLeft w:val="0"/>
      <w:marRight w:val="0"/>
      <w:marTop w:val="0"/>
      <w:marBottom w:val="0"/>
      <w:divBdr>
        <w:top w:val="none" w:sz="0" w:space="0" w:color="auto"/>
        <w:left w:val="none" w:sz="0" w:space="0" w:color="auto"/>
        <w:bottom w:val="none" w:sz="0" w:space="0" w:color="auto"/>
        <w:right w:val="none" w:sz="0" w:space="0" w:color="auto"/>
      </w:divBdr>
      <w:divsChild>
        <w:div w:id="1946037596">
          <w:marLeft w:val="0"/>
          <w:marRight w:val="0"/>
          <w:marTop w:val="100"/>
          <w:marBottom w:val="100"/>
          <w:divBdr>
            <w:top w:val="none" w:sz="0" w:space="0" w:color="auto"/>
            <w:left w:val="none" w:sz="0" w:space="0" w:color="auto"/>
            <w:bottom w:val="none" w:sz="0" w:space="0" w:color="auto"/>
            <w:right w:val="none" w:sz="0" w:space="0" w:color="auto"/>
          </w:divBdr>
          <w:divsChild>
            <w:div w:id="1809009689">
              <w:marLeft w:val="0"/>
              <w:marRight w:val="0"/>
              <w:marTop w:val="100"/>
              <w:marBottom w:val="100"/>
              <w:divBdr>
                <w:top w:val="none" w:sz="0" w:space="0" w:color="auto"/>
                <w:left w:val="none" w:sz="0" w:space="0" w:color="auto"/>
                <w:bottom w:val="none" w:sz="0" w:space="0" w:color="auto"/>
                <w:right w:val="none" w:sz="0" w:space="0" w:color="auto"/>
              </w:divBdr>
              <w:divsChild>
                <w:div w:id="919679616">
                  <w:marLeft w:val="0"/>
                  <w:marRight w:val="0"/>
                  <w:marTop w:val="0"/>
                  <w:marBottom w:val="0"/>
                  <w:divBdr>
                    <w:top w:val="none" w:sz="0" w:space="0" w:color="auto"/>
                    <w:left w:val="none" w:sz="0" w:space="0" w:color="auto"/>
                    <w:bottom w:val="none" w:sz="0" w:space="0" w:color="auto"/>
                    <w:right w:val="none" w:sz="0" w:space="0" w:color="auto"/>
                  </w:divBdr>
                  <w:divsChild>
                    <w:div w:id="1001202742">
                      <w:marLeft w:val="0"/>
                      <w:marRight w:val="0"/>
                      <w:marTop w:val="0"/>
                      <w:marBottom w:val="0"/>
                      <w:divBdr>
                        <w:top w:val="none" w:sz="0" w:space="0" w:color="auto"/>
                        <w:left w:val="none" w:sz="0" w:space="0" w:color="auto"/>
                        <w:bottom w:val="none" w:sz="0" w:space="0" w:color="auto"/>
                        <w:right w:val="none" w:sz="0" w:space="0" w:color="auto"/>
                      </w:divBdr>
                      <w:divsChild>
                        <w:div w:id="1613049978">
                          <w:marLeft w:val="0"/>
                          <w:marRight w:val="0"/>
                          <w:marTop w:val="60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chentiejun</dc:creator>
  <cp:keywords/>
  <dc:description/>
  <cp:lastModifiedBy>chentiejun</cp:lastModifiedBy>
  <cp:revision>6</cp:revision>
  <dcterms:created xsi:type="dcterms:W3CDTF">2018-05-16T15:53:00Z</dcterms:created>
  <dcterms:modified xsi:type="dcterms:W3CDTF">2018-05-17T06:49:00Z</dcterms:modified>
</cp:coreProperties>
</file>